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464" w:rsidRPr="0067544B" w:rsidRDefault="00B8154E">
      <w:pPr>
        <w:rPr>
          <w:b/>
          <w:sz w:val="28"/>
          <w:szCs w:val="28"/>
        </w:rPr>
      </w:pPr>
      <w:r w:rsidRPr="0067544B">
        <w:rPr>
          <w:b/>
          <w:sz w:val="28"/>
          <w:szCs w:val="28"/>
        </w:rPr>
        <w:t>Ouseburn Co-ordination Meeting</w:t>
      </w:r>
    </w:p>
    <w:p w:rsidR="00B8154E" w:rsidRPr="0067544B" w:rsidRDefault="00B8154E">
      <w:pPr>
        <w:rPr>
          <w:b/>
          <w:sz w:val="28"/>
          <w:szCs w:val="28"/>
        </w:rPr>
      </w:pPr>
    </w:p>
    <w:p w:rsidR="00B8154E" w:rsidRPr="0067544B" w:rsidRDefault="00B8154E">
      <w:pPr>
        <w:rPr>
          <w:b/>
          <w:sz w:val="28"/>
          <w:szCs w:val="28"/>
        </w:rPr>
      </w:pPr>
      <w:r w:rsidRPr="0067544B">
        <w:rPr>
          <w:b/>
          <w:sz w:val="28"/>
          <w:szCs w:val="28"/>
        </w:rPr>
        <w:t>1</w:t>
      </w:r>
      <w:r w:rsidR="0067544B" w:rsidRPr="0067544B">
        <w:rPr>
          <w:b/>
          <w:sz w:val="28"/>
          <w:szCs w:val="28"/>
        </w:rPr>
        <w:t>9</w:t>
      </w:r>
      <w:r w:rsidRPr="0067544B">
        <w:rPr>
          <w:b/>
          <w:sz w:val="28"/>
          <w:szCs w:val="28"/>
          <w:vertAlign w:val="superscript"/>
        </w:rPr>
        <w:t>th</w:t>
      </w:r>
      <w:r w:rsidRPr="0067544B">
        <w:rPr>
          <w:b/>
          <w:sz w:val="28"/>
          <w:szCs w:val="28"/>
        </w:rPr>
        <w:t xml:space="preserve"> </w:t>
      </w:r>
      <w:r w:rsidR="0067544B" w:rsidRPr="0067544B">
        <w:rPr>
          <w:b/>
          <w:sz w:val="28"/>
          <w:szCs w:val="28"/>
        </w:rPr>
        <w:t>November 2015, 10a</w:t>
      </w:r>
      <w:r w:rsidRPr="0067544B">
        <w:rPr>
          <w:b/>
          <w:sz w:val="28"/>
          <w:szCs w:val="28"/>
        </w:rPr>
        <w:t xml:space="preserve">m, </w:t>
      </w:r>
      <w:r w:rsidR="0067544B" w:rsidRPr="0067544B">
        <w:rPr>
          <w:b/>
          <w:sz w:val="28"/>
          <w:szCs w:val="28"/>
        </w:rPr>
        <w:t>City of Newcastle Golf Course</w:t>
      </w:r>
    </w:p>
    <w:p w:rsidR="0067544B" w:rsidRPr="0067544B" w:rsidRDefault="0067544B">
      <w:pPr>
        <w:rPr>
          <w:b/>
          <w:sz w:val="24"/>
          <w:szCs w:val="24"/>
        </w:rPr>
      </w:pPr>
    </w:p>
    <w:p w:rsidR="0067544B" w:rsidRDefault="0067544B">
      <w:pPr>
        <w:rPr>
          <w:b/>
          <w:sz w:val="24"/>
          <w:szCs w:val="24"/>
        </w:rPr>
      </w:pPr>
    </w:p>
    <w:p w:rsidR="0067544B" w:rsidRDefault="0067544B">
      <w:pPr>
        <w:rPr>
          <w:b/>
          <w:sz w:val="24"/>
          <w:szCs w:val="24"/>
        </w:rPr>
      </w:pPr>
      <w:r>
        <w:rPr>
          <w:b/>
          <w:sz w:val="24"/>
          <w:szCs w:val="24"/>
        </w:rPr>
        <w:t>Present</w:t>
      </w:r>
    </w:p>
    <w:p w:rsidR="0067544B" w:rsidRPr="0067544B" w:rsidRDefault="0067544B">
      <w:pPr>
        <w:rPr>
          <w:sz w:val="24"/>
          <w:szCs w:val="24"/>
        </w:rPr>
      </w:pPr>
      <w:r>
        <w:rPr>
          <w:sz w:val="24"/>
          <w:szCs w:val="24"/>
        </w:rPr>
        <w:t>Susan Mackirdy (TRT), Graeme Hull (Environment Agency), Abi Mansley (TRT), John Robinson (Newcastle City Council), Shona Holland, Lucy Mo, Maria Hardy, Kane Davison (Environment Agency), Andrew Holmes (North Tyneside Council), Kelly Graham (Newcastle City Council), Ellis Furlong (Northumbrian Water Group), Steve Lowe &amp; Sarah Beeson (Northumberland Wildlife Trust),</w:t>
      </w:r>
      <w:r w:rsidR="005D698E">
        <w:rPr>
          <w:sz w:val="24"/>
          <w:szCs w:val="24"/>
        </w:rPr>
        <w:t xml:space="preserve"> Vicky Cuthbertson, Michele MacC</w:t>
      </w:r>
      <w:r>
        <w:rPr>
          <w:sz w:val="24"/>
          <w:szCs w:val="24"/>
        </w:rPr>
        <w:t>allam &amp; Lesley Silvera (Groundwork NE &amp; Cumbria)</w:t>
      </w:r>
    </w:p>
    <w:p w:rsidR="00B8154E" w:rsidRPr="0067544B" w:rsidRDefault="00B8154E">
      <w:pPr>
        <w:rPr>
          <w:b/>
          <w:sz w:val="24"/>
          <w:szCs w:val="24"/>
        </w:rPr>
      </w:pPr>
    </w:p>
    <w:p w:rsidR="00B8154E" w:rsidRPr="0067544B" w:rsidRDefault="00B8154E">
      <w:pPr>
        <w:rPr>
          <w:b/>
          <w:sz w:val="24"/>
          <w:szCs w:val="24"/>
        </w:rPr>
      </w:pPr>
    </w:p>
    <w:p w:rsidR="00B8154E" w:rsidRPr="0067544B" w:rsidRDefault="0021487B">
      <w:pPr>
        <w:rPr>
          <w:b/>
          <w:sz w:val="24"/>
          <w:szCs w:val="24"/>
        </w:rPr>
      </w:pPr>
      <w:r w:rsidRPr="0067544B">
        <w:rPr>
          <w:b/>
          <w:sz w:val="24"/>
          <w:szCs w:val="24"/>
        </w:rPr>
        <w:t>Introduction &amp; background</w:t>
      </w:r>
    </w:p>
    <w:p w:rsidR="00201F13" w:rsidRDefault="00A74A69">
      <w:pPr>
        <w:rPr>
          <w:sz w:val="24"/>
          <w:szCs w:val="24"/>
        </w:rPr>
      </w:pPr>
      <w:r>
        <w:rPr>
          <w:sz w:val="24"/>
          <w:szCs w:val="24"/>
        </w:rPr>
        <w:t>We last met in March 2015.  There are lots of projects and development happening in the Ouseburn area.  Today’s meeting is about reporting back and updating, and ensuring we are all co-ordinated</w:t>
      </w:r>
      <w:r w:rsidR="00AE2AB5">
        <w:rPr>
          <w:sz w:val="24"/>
          <w:szCs w:val="24"/>
        </w:rPr>
        <w:t xml:space="preserve"> as much as possible. </w:t>
      </w:r>
    </w:p>
    <w:p w:rsidR="00A74A69" w:rsidRDefault="00A74A69">
      <w:pPr>
        <w:rPr>
          <w:sz w:val="24"/>
          <w:szCs w:val="24"/>
        </w:rPr>
      </w:pPr>
    </w:p>
    <w:p w:rsidR="00A74A69" w:rsidRDefault="00A74A69">
      <w:pPr>
        <w:rPr>
          <w:b/>
          <w:sz w:val="24"/>
          <w:szCs w:val="24"/>
        </w:rPr>
      </w:pPr>
      <w:r>
        <w:rPr>
          <w:b/>
          <w:sz w:val="24"/>
          <w:szCs w:val="24"/>
        </w:rPr>
        <w:t>River Restoration Project presentation – Shona Holland (EA) &amp; Groundwork</w:t>
      </w:r>
    </w:p>
    <w:p w:rsidR="00A74A69" w:rsidRDefault="00A74A69">
      <w:pPr>
        <w:rPr>
          <w:sz w:val="24"/>
          <w:szCs w:val="24"/>
        </w:rPr>
      </w:pPr>
      <w:r>
        <w:rPr>
          <w:sz w:val="24"/>
          <w:szCs w:val="24"/>
        </w:rPr>
        <w:t xml:space="preserve">The project is about </w:t>
      </w:r>
      <w:r w:rsidR="00AE2AB5">
        <w:rPr>
          <w:sz w:val="24"/>
          <w:szCs w:val="24"/>
        </w:rPr>
        <w:t xml:space="preserve">river and wetland </w:t>
      </w:r>
      <w:r>
        <w:rPr>
          <w:sz w:val="24"/>
          <w:szCs w:val="24"/>
        </w:rPr>
        <w:t xml:space="preserve">habitat creation </w:t>
      </w:r>
      <w:r w:rsidR="00AE2AB5">
        <w:rPr>
          <w:sz w:val="24"/>
          <w:szCs w:val="24"/>
        </w:rPr>
        <w:t>through river re-profiling and reconnecting floodplains</w:t>
      </w:r>
      <w:r>
        <w:rPr>
          <w:sz w:val="24"/>
          <w:szCs w:val="24"/>
        </w:rPr>
        <w:t xml:space="preserve">.  The need for this project came from the WFD status, which the Ouseburn currently fails, as well as being highly modified.  The project is funded through WFD funding as well as FCRM funding.  A board has been established and Groundwork are the delivery partner.  </w:t>
      </w:r>
    </w:p>
    <w:p w:rsidR="004A2E86" w:rsidRDefault="004A2E86">
      <w:pPr>
        <w:rPr>
          <w:sz w:val="24"/>
          <w:szCs w:val="24"/>
        </w:rPr>
      </w:pPr>
    </w:p>
    <w:p w:rsidR="004A2E86" w:rsidRDefault="004A2E86">
      <w:pPr>
        <w:rPr>
          <w:sz w:val="24"/>
          <w:szCs w:val="24"/>
        </w:rPr>
      </w:pPr>
      <w:r>
        <w:rPr>
          <w:sz w:val="24"/>
          <w:szCs w:val="24"/>
        </w:rPr>
        <w:t xml:space="preserve">It is a 2-year project, 2016 – 2018, with initial allocations in the Medium Term Plan.  10ha of habitat will be created, concentrating on the upper Ouseburn (east of the A1).  By late December the site plans need to be ‘sifted’; and further developed by the end of February, with maps and designs by the end of March.  At the moment Groundwork are gathering data and meeting stakeholders (individuals and groups).  </w:t>
      </w:r>
    </w:p>
    <w:p w:rsidR="004A2E86" w:rsidRDefault="004A2E86">
      <w:pPr>
        <w:rPr>
          <w:sz w:val="24"/>
          <w:szCs w:val="24"/>
        </w:rPr>
      </w:pPr>
    </w:p>
    <w:p w:rsidR="004A2E86" w:rsidRPr="007E1F25" w:rsidRDefault="004A2E86">
      <w:pPr>
        <w:rPr>
          <w:sz w:val="24"/>
          <w:szCs w:val="24"/>
        </w:rPr>
      </w:pPr>
      <w:r>
        <w:rPr>
          <w:sz w:val="24"/>
          <w:szCs w:val="24"/>
        </w:rPr>
        <w:t xml:space="preserve">The Board includes Northumbrian Water, Newcastle City Council and the Environment Agency, as well as other stakeholders.  </w:t>
      </w:r>
      <w:r w:rsidR="007E1F25">
        <w:rPr>
          <w:b/>
          <w:sz w:val="24"/>
          <w:szCs w:val="24"/>
        </w:rPr>
        <w:t>Action all</w:t>
      </w:r>
      <w:r w:rsidR="007E1F25">
        <w:rPr>
          <w:sz w:val="24"/>
          <w:szCs w:val="24"/>
        </w:rPr>
        <w:t xml:space="preserve">: send Groundwork any useful contacts.  The EA is going to send a letter out to landowners &amp; tenants in the project area, to introduce the river restoration project.  </w:t>
      </w:r>
    </w:p>
    <w:p w:rsidR="004A2E86" w:rsidRDefault="004A2E86">
      <w:pPr>
        <w:rPr>
          <w:sz w:val="24"/>
          <w:szCs w:val="24"/>
        </w:rPr>
      </w:pPr>
    </w:p>
    <w:p w:rsidR="004A2E86" w:rsidRDefault="004A2E86">
      <w:pPr>
        <w:rPr>
          <w:sz w:val="24"/>
          <w:szCs w:val="24"/>
        </w:rPr>
      </w:pPr>
      <w:r>
        <w:rPr>
          <w:sz w:val="24"/>
          <w:szCs w:val="24"/>
        </w:rPr>
        <w:t xml:space="preserve">Groundwork started a discussion item by asking: what would success look like, by 2020?  A wide-ranging discussion followed, (which </w:t>
      </w:r>
      <w:r w:rsidR="00217EB1">
        <w:rPr>
          <w:sz w:val="24"/>
          <w:szCs w:val="24"/>
        </w:rPr>
        <w:t>quickly</w:t>
      </w:r>
      <w:r>
        <w:rPr>
          <w:sz w:val="24"/>
          <w:szCs w:val="24"/>
        </w:rPr>
        <w:t xml:space="preserve"> moved into the topic of planning &amp; development): </w:t>
      </w:r>
    </w:p>
    <w:p w:rsidR="004A2E86" w:rsidRDefault="004A2E86" w:rsidP="004A2E86">
      <w:pPr>
        <w:pStyle w:val="ListParagraph"/>
        <w:numPr>
          <w:ilvl w:val="0"/>
          <w:numId w:val="7"/>
        </w:numPr>
        <w:rPr>
          <w:sz w:val="24"/>
          <w:szCs w:val="24"/>
        </w:rPr>
      </w:pPr>
      <w:r>
        <w:rPr>
          <w:sz w:val="24"/>
          <w:szCs w:val="24"/>
        </w:rPr>
        <w:t xml:space="preserve">The River having </w:t>
      </w:r>
      <w:r w:rsidRPr="00F61D2C">
        <w:rPr>
          <w:b/>
          <w:sz w:val="24"/>
          <w:szCs w:val="24"/>
        </w:rPr>
        <w:t>space</w:t>
      </w:r>
      <w:r>
        <w:rPr>
          <w:sz w:val="24"/>
          <w:szCs w:val="24"/>
        </w:rPr>
        <w:t xml:space="preserve"> to move, re-meander, with habitats – there is currently ‘space’ pressure in the development areas, need a buffer space between river and development.  Also space for people – because otherwise we see an under-representation of pollution incident reporting in inaccessible / rural places – people can’t value a river if they can’t access it.  This brings in wider community benefits</w:t>
      </w:r>
      <w:r w:rsidR="00217EB1">
        <w:rPr>
          <w:sz w:val="24"/>
          <w:szCs w:val="24"/>
        </w:rPr>
        <w:t xml:space="preserve">.  It is also about the water quality itself (and invertebrate numbers).  </w:t>
      </w:r>
    </w:p>
    <w:p w:rsidR="004A2E86" w:rsidRDefault="004A2E86" w:rsidP="004A2E86">
      <w:pPr>
        <w:pStyle w:val="ListParagraph"/>
        <w:numPr>
          <w:ilvl w:val="0"/>
          <w:numId w:val="7"/>
        </w:numPr>
        <w:rPr>
          <w:sz w:val="24"/>
          <w:szCs w:val="24"/>
        </w:rPr>
      </w:pPr>
      <w:r>
        <w:rPr>
          <w:sz w:val="24"/>
          <w:szCs w:val="24"/>
        </w:rPr>
        <w:lastRenderedPageBreak/>
        <w:t xml:space="preserve">Within the 2016 – 2018 timescale it will be important to work with developers upstream of Brunton Bridge.  Can the Water Ranger scheme be put in place before development? </w:t>
      </w:r>
    </w:p>
    <w:p w:rsidR="004A2E86" w:rsidRDefault="004A2E86" w:rsidP="004A2E86">
      <w:pPr>
        <w:pStyle w:val="ListParagraph"/>
        <w:numPr>
          <w:ilvl w:val="0"/>
          <w:numId w:val="7"/>
        </w:numPr>
        <w:rPr>
          <w:sz w:val="24"/>
          <w:szCs w:val="24"/>
        </w:rPr>
      </w:pPr>
      <w:r>
        <w:rPr>
          <w:sz w:val="24"/>
          <w:szCs w:val="24"/>
        </w:rPr>
        <w:t xml:space="preserve">2020 feels very short term as the Planning documents look ahead to 2030, and pressure will continue on the river after 2020.  If we need a river buffer zone, we need evidence or information to support that need.  This area is in Newcastle’s Local Plan as an opportunity area.  </w:t>
      </w:r>
    </w:p>
    <w:p w:rsidR="004A2E86" w:rsidRPr="00F61D2C" w:rsidRDefault="004A2E86" w:rsidP="00034919">
      <w:pPr>
        <w:pStyle w:val="ListParagraph"/>
        <w:numPr>
          <w:ilvl w:val="0"/>
          <w:numId w:val="7"/>
        </w:numPr>
        <w:rPr>
          <w:sz w:val="24"/>
          <w:szCs w:val="24"/>
        </w:rPr>
      </w:pPr>
      <w:r w:rsidRPr="00F61D2C">
        <w:rPr>
          <w:sz w:val="24"/>
          <w:szCs w:val="24"/>
        </w:rPr>
        <w:t xml:space="preserve">There is a need to </w:t>
      </w:r>
      <w:r w:rsidRPr="00F61D2C">
        <w:rPr>
          <w:b/>
          <w:sz w:val="24"/>
          <w:szCs w:val="24"/>
        </w:rPr>
        <w:t>engage with landowners and developers early</w:t>
      </w:r>
      <w:r w:rsidRPr="00F61D2C">
        <w:rPr>
          <w:sz w:val="24"/>
          <w:szCs w:val="24"/>
        </w:rPr>
        <w:t xml:space="preserve"> so that green and blue infrastructure can be incorporated</w:t>
      </w:r>
      <w:r w:rsidR="0067240E" w:rsidRPr="00F61D2C">
        <w:rPr>
          <w:sz w:val="24"/>
          <w:szCs w:val="24"/>
        </w:rPr>
        <w:t xml:space="preserve">.  Developers work to different timescales.  We need to be </w:t>
      </w:r>
      <w:r w:rsidR="0067240E" w:rsidRPr="00F61D2C">
        <w:rPr>
          <w:b/>
          <w:sz w:val="24"/>
          <w:szCs w:val="24"/>
        </w:rPr>
        <w:t>proactive</w:t>
      </w:r>
      <w:r w:rsidR="0067240E" w:rsidRPr="00F61D2C">
        <w:rPr>
          <w:sz w:val="24"/>
          <w:szCs w:val="24"/>
        </w:rPr>
        <w:t xml:space="preserve"> about our mitigation measures / wildlife corridors etc.  </w:t>
      </w:r>
      <w:r w:rsidR="00F61D2C" w:rsidRPr="00F61D2C">
        <w:rPr>
          <w:sz w:val="24"/>
          <w:szCs w:val="24"/>
        </w:rPr>
        <w:t xml:space="preserve">Simply responding to planning consultations is sometimes not helpful, we need the basic principles in the beginning.  </w:t>
      </w:r>
      <w:r w:rsidR="0067240E" w:rsidRPr="00F61D2C">
        <w:rPr>
          <w:sz w:val="24"/>
          <w:szCs w:val="24"/>
        </w:rPr>
        <w:t>We plan to involve developers and landowners in the “</w:t>
      </w:r>
      <w:r w:rsidR="0067240E" w:rsidRPr="001D55A8">
        <w:rPr>
          <w:b/>
          <w:sz w:val="24"/>
          <w:szCs w:val="24"/>
        </w:rPr>
        <w:t>planning &amp; development task and finish group</w:t>
      </w:r>
      <w:r w:rsidR="0067240E" w:rsidRPr="00F61D2C">
        <w:rPr>
          <w:sz w:val="24"/>
          <w:szCs w:val="24"/>
        </w:rPr>
        <w:t xml:space="preserve">” </w:t>
      </w:r>
      <w:r w:rsidR="007F4B0A">
        <w:rPr>
          <w:sz w:val="24"/>
          <w:szCs w:val="24"/>
        </w:rPr>
        <w:t>(all are welcome)</w:t>
      </w:r>
      <w:r w:rsidR="001D55A8">
        <w:rPr>
          <w:rStyle w:val="FootnoteReference"/>
          <w:sz w:val="24"/>
          <w:szCs w:val="24"/>
        </w:rPr>
        <w:footnoteReference w:id="1"/>
      </w:r>
      <w:r w:rsidR="007F4B0A">
        <w:rPr>
          <w:sz w:val="24"/>
          <w:szCs w:val="24"/>
        </w:rPr>
        <w:t xml:space="preserve"> </w:t>
      </w:r>
      <w:r w:rsidR="0067240E" w:rsidRPr="00F61D2C">
        <w:rPr>
          <w:sz w:val="24"/>
          <w:szCs w:val="24"/>
        </w:rPr>
        <w:t xml:space="preserve">for the Ouseburn, which we will hold in early January. </w:t>
      </w:r>
      <w:r w:rsidR="007E1F25" w:rsidRPr="00F61D2C">
        <w:rPr>
          <w:sz w:val="24"/>
          <w:szCs w:val="24"/>
        </w:rPr>
        <w:t xml:space="preserve"> Note: the Duke is a big landowner in this area</w:t>
      </w:r>
    </w:p>
    <w:p w:rsidR="004A2E86" w:rsidRDefault="004A2E86" w:rsidP="004A2E86">
      <w:pPr>
        <w:pStyle w:val="ListParagraph"/>
        <w:numPr>
          <w:ilvl w:val="0"/>
          <w:numId w:val="7"/>
        </w:numPr>
        <w:rPr>
          <w:sz w:val="24"/>
          <w:szCs w:val="24"/>
        </w:rPr>
      </w:pPr>
      <w:r>
        <w:rPr>
          <w:sz w:val="24"/>
          <w:szCs w:val="24"/>
        </w:rPr>
        <w:t xml:space="preserve">We need a </w:t>
      </w:r>
      <w:r w:rsidRPr="00F61D2C">
        <w:rPr>
          <w:b/>
          <w:sz w:val="24"/>
          <w:szCs w:val="24"/>
        </w:rPr>
        <w:t>clear vision</w:t>
      </w:r>
      <w:r>
        <w:rPr>
          <w:sz w:val="24"/>
          <w:szCs w:val="24"/>
        </w:rPr>
        <w:t xml:space="preserve"> so we give a clear message to developers.  It would be good to have this</w:t>
      </w:r>
      <w:r w:rsidR="00F61D2C">
        <w:rPr>
          <w:sz w:val="24"/>
          <w:szCs w:val="24"/>
        </w:rPr>
        <w:t xml:space="preserve"> agreed between us,</w:t>
      </w:r>
      <w:r>
        <w:rPr>
          <w:sz w:val="24"/>
          <w:szCs w:val="24"/>
        </w:rPr>
        <w:t xml:space="preserve"> in writing by the end of March.  </w:t>
      </w:r>
    </w:p>
    <w:p w:rsidR="0067240E" w:rsidRDefault="0067240E" w:rsidP="004A2E86">
      <w:pPr>
        <w:pStyle w:val="ListParagraph"/>
        <w:numPr>
          <w:ilvl w:val="0"/>
          <w:numId w:val="7"/>
        </w:numPr>
        <w:rPr>
          <w:sz w:val="24"/>
          <w:szCs w:val="24"/>
        </w:rPr>
      </w:pPr>
      <w:r>
        <w:rPr>
          <w:sz w:val="24"/>
          <w:szCs w:val="24"/>
        </w:rPr>
        <w:t xml:space="preserve">There are lots of background studies / green infrastructure reports </w:t>
      </w:r>
      <w:r w:rsidR="00AE2AB5">
        <w:rPr>
          <w:sz w:val="24"/>
          <w:szCs w:val="24"/>
        </w:rPr>
        <w:t>etc.</w:t>
      </w:r>
      <w:r>
        <w:rPr>
          <w:sz w:val="24"/>
          <w:szCs w:val="24"/>
        </w:rPr>
        <w:t xml:space="preserve"> (e.g. </w:t>
      </w:r>
      <w:proofErr w:type="spellStart"/>
      <w:r>
        <w:rPr>
          <w:sz w:val="24"/>
          <w:szCs w:val="24"/>
        </w:rPr>
        <w:t>Entec</w:t>
      </w:r>
      <w:proofErr w:type="spellEnd"/>
      <w:r>
        <w:rPr>
          <w:sz w:val="24"/>
          <w:szCs w:val="24"/>
        </w:rPr>
        <w:t xml:space="preserve">), but the detail needs to be readable and not too much information.  Perhaps this needs reviewing and circulating.  </w:t>
      </w:r>
    </w:p>
    <w:p w:rsidR="0067240E" w:rsidRDefault="0067240E" w:rsidP="004A2E86">
      <w:pPr>
        <w:pStyle w:val="ListParagraph"/>
        <w:numPr>
          <w:ilvl w:val="0"/>
          <w:numId w:val="7"/>
        </w:numPr>
        <w:rPr>
          <w:sz w:val="24"/>
          <w:szCs w:val="24"/>
        </w:rPr>
      </w:pPr>
      <w:r>
        <w:rPr>
          <w:sz w:val="24"/>
          <w:szCs w:val="24"/>
        </w:rPr>
        <w:t>The Masterplan is difficult to influence</w:t>
      </w:r>
    </w:p>
    <w:p w:rsidR="00217EB1" w:rsidRDefault="00217EB1" w:rsidP="004A2E86">
      <w:pPr>
        <w:pStyle w:val="ListParagraph"/>
        <w:numPr>
          <w:ilvl w:val="0"/>
          <w:numId w:val="7"/>
        </w:numPr>
        <w:rPr>
          <w:sz w:val="24"/>
          <w:szCs w:val="24"/>
        </w:rPr>
      </w:pPr>
      <w:r>
        <w:rPr>
          <w:sz w:val="24"/>
          <w:szCs w:val="24"/>
        </w:rPr>
        <w:t xml:space="preserve">If we are engaging with developers we need to start with the </w:t>
      </w:r>
      <w:r w:rsidRPr="00F61D2C">
        <w:rPr>
          <w:b/>
          <w:sz w:val="24"/>
          <w:szCs w:val="24"/>
        </w:rPr>
        <w:t>benefits for them</w:t>
      </w:r>
      <w:r>
        <w:rPr>
          <w:sz w:val="24"/>
          <w:szCs w:val="24"/>
        </w:rPr>
        <w:t xml:space="preserve"> – that space is dual purpose, an opportunity for sustainable drainage</w:t>
      </w:r>
      <w:r w:rsidR="007E1F25">
        <w:rPr>
          <w:sz w:val="24"/>
          <w:szCs w:val="24"/>
        </w:rPr>
        <w:t xml:space="preserve">.  There was a recent Northumbrian Water day-seminar about SUDs and sustainable drainage including consultants, developers, and legal people.  We need a lead to communicate all this.  A </w:t>
      </w:r>
      <w:r w:rsidR="007E1F25" w:rsidRPr="00F61D2C">
        <w:rPr>
          <w:b/>
          <w:sz w:val="24"/>
          <w:szCs w:val="24"/>
        </w:rPr>
        <w:t>training day</w:t>
      </w:r>
      <w:r w:rsidR="007E1F25">
        <w:rPr>
          <w:sz w:val="24"/>
          <w:szCs w:val="24"/>
        </w:rPr>
        <w:t xml:space="preserve"> would be useful, including development management officers from local authorities, to skill people up.  </w:t>
      </w:r>
    </w:p>
    <w:p w:rsidR="007E1F25" w:rsidRDefault="00217EB1" w:rsidP="007E1F25">
      <w:pPr>
        <w:pStyle w:val="ListParagraph"/>
        <w:numPr>
          <w:ilvl w:val="0"/>
          <w:numId w:val="7"/>
        </w:numPr>
        <w:rPr>
          <w:sz w:val="24"/>
          <w:szCs w:val="24"/>
        </w:rPr>
      </w:pPr>
      <w:r>
        <w:rPr>
          <w:sz w:val="24"/>
          <w:szCs w:val="24"/>
        </w:rPr>
        <w:t>Wildlife d</w:t>
      </w:r>
      <w:r w:rsidR="00AE2AB5">
        <w:rPr>
          <w:sz w:val="24"/>
          <w:szCs w:val="24"/>
        </w:rPr>
        <w:t>oesn’t</w:t>
      </w:r>
      <w:r>
        <w:rPr>
          <w:sz w:val="24"/>
          <w:szCs w:val="24"/>
        </w:rPr>
        <w:t xml:space="preserve"> necessarily like linear corridors, but also </w:t>
      </w:r>
      <w:r w:rsidR="00AE2AB5">
        <w:rPr>
          <w:sz w:val="24"/>
          <w:szCs w:val="24"/>
        </w:rPr>
        <w:t xml:space="preserve">needs </w:t>
      </w:r>
      <w:r>
        <w:rPr>
          <w:sz w:val="24"/>
          <w:szCs w:val="24"/>
        </w:rPr>
        <w:t xml:space="preserve">other links, like woodland.  </w:t>
      </w:r>
      <w:r w:rsidR="007E1F25">
        <w:rPr>
          <w:sz w:val="24"/>
          <w:szCs w:val="24"/>
        </w:rPr>
        <w:t xml:space="preserve">With habitat creation schemes </w:t>
      </w:r>
      <w:r w:rsidR="00F61D2C">
        <w:rPr>
          <w:sz w:val="24"/>
          <w:szCs w:val="24"/>
        </w:rPr>
        <w:t xml:space="preserve">and SUDs </w:t>
      </w:r>
      <w:r w:rsidR="007E1F25">
        <w:rPr>
          <w:sz w:val="24"/>
          <w:szCs w:val="24"/>
        </w:rPr>
        <w:t xml:space="preserve">there is an issue about </w:t>
      </w:r>
      <w:r w:rsidR="007E1F25" w:rsidRPr="00F61D2C">
        <w:rPr>
          <w:b/>
          <w:sz w:val="24"/>
          <w:szCs w:val="24"/>
        </w:rPr>
        <w:t>long-term maintenance and management</w:t>
      </w:r>
      <w:r w:rsidR="007E1F25">
        <w:rPr>
          <w:sz w:val="24"/>
          <w:szCs w:val="24"/>
        </w:rPr>
        <w:t>.  Also the species need to be native.  (There is a link here to Save Gosforth Wildlife’s idea for fruit trees as a community investment)</w:t>
      </w:r>
    </w:p>
    <w:p w:rsidR="00217EB1" w:rsidRDefault="00217EB1" w:rsidP="004A2E86">
      <w:pPr>
        <w:pStyle w:val="ListParagraph"/>
        <w:numPr>
          <w:ilvl w:val="0"/>
          <w:numId w:val="7"/>
        </w:numPr>
        <w:rPr>
          <w:sz w:val="24"/>
          <w:szCs w:val="24"/>
        </w:rPr>
      </w:pPr>
      <w:r>
        <w:rPr>
          <w:sz w:val="24"/>
          <w:szCs w:val="24"/>
        </w:rPr>
        <w:t xml:space="preserve">There has been an ecosystems services report written for the </w:t>
      </w:r>
      <w:r w:rsidR="00AE2AB5">
        <w:rPr>
          <w:sz w:val="24"/>
          <w:szCs w:val="24"/>
        </w:rPr>
        <w:t xml:space="preserve">Northumberland Lowlands &amp; Coasts </w:t>
      </w:r>
      <w:r>
        <w:rPr>
          <w:sz w:val="24"/>
          <w:szCs w:val="24"/>
        </w:rPr>
        <w:t>LNP</w:t>
      </w:r>
      <w:r w:rsidR="00AE2AB5">
        <w:rPr>
          <w:sz w:val="24"/>
          <w:szCs w:val="24"/>
        </w:rPr>
        <w:t xml:space="preserve"> (now merging with the Three Rivers LNP)</w:t>
      </w:r>
      <w:r>
        <w:rPr>
          <w:sz w:val="24"/>
          <w:szCs w:val="24"/>
        </w:rPr>
        <w:t xml:space="preserve">.  As a vision we </w:t>
      </w:r>
      <w:r>
        <w:rPr>
          <w:sz w:val="24"/>
          <w:szCs w:val="24"/>
        </w:rPr>
        <w:lastRenderedPageBreak/>
        <w:t xml:space="preserve">need something like an infrastructure which allows an integrated approach into the future, and including cross-boundary issues.  </w:t>
      </w:r>
    </w:p>
    <w:p w:rsidR="00217EB1" w:rsidRDefault="00217EB1" w:rsidP="004A2E86">
      <w:pPr>
        <w:pStyle w:val="ListParagraph"/>
        <w:numPr>
          <w:ilvl w:val="0"/>
          <w:numId w:val="7"/>
        </w:numPr>
        <w:rPr>
          <w:sz w:val="24"/>
          <w:szCs w:val="24"/>
        </w:rPr>
      </w:pPr>
      <w:r>
        <w:rPr>
          <w:sz w:val="24"/>
          <w:szCs w:val="24"/>
        </w:rPr>
        <w:t>Noted that Natural England were unable to send a representative here today.  The Ouseburn area is not a CSF area, which otherwise would bring in inducements for rural landowners) – however NE are able to offer farms advice</w:t>
      </w:r>
    </w:p>
    <w:p w:rsidR="0067240E" w:rsidRDefault="0067240E" w:rsidP="0067240E">
      <w:pPr>
        <w:rPr>
          <w:sz w:val="24"/>
          <w:szCs w:val="24"/>
        </w:rPr>
      </w:pPr>
    </w:p>
    <w:p w:rsidR="00217EB1" w:rsidRDefault="00217EB1" w:rsidP="0067240E">
      <w:pPr>
        <w:rPr>
          <w:sz w:val="24"/>
          <w:szCs w:val="24"/>
        </w:rPr>
      </w:pPr>
      <w:r>
        <w:rPr>
          <w:b/>
          <w:sz w:val="24"/>
          <w:szCs w:val="24"/>
        </w:rPr>
        <w:t xml:space="preserve">Action: Steve Lowe </w:t>
      </w:r>
      <w:r>
        <w:rPr>
          <w:sz w:val="24"/>
          <w:szCs w:val="24"/>
        </w:rPr>
        <w:t>circulate the Ecosystems Services report written for the LNP</w:t>
      </w:r>
      <w:r w:rsidR="00554FF8">
        <w:rPr>
          <w:sz w:val="24"/>
          <w:szCs w:val="24"/>
        </w:rPr>
        <w:t>?</w:t>
      </w:r>
    </w:p>
    <w:p w:rsidR="007E1F25" w:rsidRPr="00AE2AB5" w:rsidRDefault="007E1F25" w:rsidP="0067240E">
      <w:pPr>
        <w:rPr>
          <w:i/>
          <w:sz w:val="24"/>
          <w:szCs w:val="24"/>
        </w:rPr>
      </w:pPr>
      <w:r w:rsidRPr="001D55A8">
        <w:rPr>
          <w:b/>
          <w:sz w:val="24"/>
          <w:szCs w:val="24"/>
        </w:rPr>
        <w:t xml:space="preserve">Action: TRT </w:t>
      </w:r>
      <w:r w:rsidRPr="001D55A8">
        <w:rPr>
          <w:sz w:val="24"/>
          <w:szCs w:val="24"/>
        </w:rPr>
        <w:t xml:space="preserve">ensure that planners / developers / landowners / Save Gosforth Wildlife are invited to the </w:t>
      </w:r>
      <w:r w:rsidR="001D55A8" w:rsidRPr="001D55A8">
        <w:rPr>
          <w:sz w:val="24"/>
          <w:szCs w:val="24"/>
        </w:rPr>
        <w:t>training day (discuss this further at the task-and-finish group on the 7</w:t>
      </w:r>
      <w:r w:rsidR="001D55A8" w:rsidRPr="001D55A8">
        <w:rPr>
          <w:sz w:val="24"/>
          <w:szCs w:val="24"/>
          <w:vertAlign w:val="superscript"/>
        </w:rPr>
        <w:t>th</w:t>
      </w:r>
      <w:r w:rsidR="001D55A8" w:rsidRPr="001D55A8">
        <w:rPr>
          <w:sz w:val="24"/>
          <w:szCs w:val="24"/>
        </w:rPr>
        <w:t xml:space="preserve"> Jan)</w:t>
      </w:r>
      <w:r w:rsidR="00AE2AB5">
        <w:rPr>
          <w:sz w:val="24"/>
          <w:szCs w:val="24"/>
        </w:rPr>
        <w:t xml:space="preserve">.  </w:t>
      </w:r>
      <w:r w:rsidR="00AE2AB5">
        <w:rPr>
          <w:i/>
          <w:sz w:val="24"/>
          <w:szCs w:val="24"/>
        </w:rPr>
        <w:t>Post meeting note from 7</w:t>
      </w:r>
      <w:r w:rsidR="00AE2AB5" w:rsidRPr="00AE2AB5">
        <w:rPr>
          <w:i/>
          <w:sz w:val="24"/>
          <w:szCs w:val="24"/>
          <w:vertAlign w:val="superscript"/>
        </w:rPr>
        <w:t>th</w:t>
      </w:r>
      <w:r w:rsidR="00AE2AB5">
        <w:rPr>
          <w:i/>
          <w:sz w:val="24"/>
          <w:szCs w:val="24"/>
        </w:rPr>
        <w:t xml:space="preserve"> January Planning &amp; Development Task and Finish Group meeting: It was felt the timing wasn’t right to do this now, but this idea could be useful when the current contentious development proposals are sorted.  </w:t>
      </w:r>
    </w:p>
    <w:p w:rsidR="004A2E86" w:rsidRDefault="004A2E86">
      <w:pPr>
        <w:rPr>
          <w:sz w:val="24"/>
          <w:szCs w:val="24"/>
        </w:rPr>
      </w:pPr>
    </w:p>
    <w:p w:rsidR="00CE5205" w:rsidRDefault="00CE5205" w:rsidP="003A5B88">
      <w:pPr>
        <w:keepNext/>
        <w:rPr>
          <w:b/>
          <w:sz w:val="24"/>
          <w:szCs w:val="24"/>
        </w:rPr>
      </w:pPr>
    </w:p>
    <w:p w:rsidR="00F61D2C" w:rsidRDefault="00F61D2C" w:rsidP="003A5B88">
      <w:pPr>
        <w:keepNext/>
        <w:rPr>
          <w:b/>
          <w:sz w:val="24"/>
          <w:szCs w:val="24"/>
        </w:rPr>
      </w:pPr>
      <w:r w:rsidRPr="00F61D2C">
        <w:rPr>
          <w:b/>
          <w:sz w:val="24"/>
          <w:szCs w:val="24"/>
        </w:rPr>
        <w:t>Ev</w:t>
      </w:r>
      <w:r>
        <w:rPr>
          <w:b/>
          <w:sz w:val="24"/>
          <w:szCs w:val="24"/>
        </w:rPr>
        <w:t>idence &amp; Measures update</w:t>
      </w:r>
    </w:p>
    <w:p w:rsidR="00F61D2C" w:rsidRPr="003A5B88" w:rsidRDefault="003A5B88" w:rsidP="003A5B88">
      <w:pPr>
        <w:keepNext/>
        <w:rPr>
          <w:color w:val="365F91" w:themeColor="accent1" w:themeShade="BF"/>
          <w:sz w:val="24"/>
          <w:szCs w:val="24"/>
        </w:rPr>
      </w:pPr>
      <w:r>
        <w:rPr>
          <w:sz w:val="24"/>
          <w:szCs w:val="24"/>
        </w:rPr>
        <w:t xml:space="preserve">Abi Mansley gave a presentation which can be downloaded from here </w:t>
      </w:r>
      <w:hyperlink r:id="rId8" w:history="1">
        <w:r w:rsidRPr="003A5B88">
          <w:rPr>
            <w:rStyle w:val="Hyperlink"/>
            <w:sz w:val="24"/>
            <w:szCs w:val="24"/>
          </w:rPr>
          <w:t>www.tynecatchment.org/ouseburn-co-ordination-meeting/</w:t>
        </w:r>
      </w:hyperlink>
      <w:r w:rsidRPr="003A5B88">
        <w:rPr>
          <w:color w:val="365F91" w:themeColor="accent1" w:themeShade="BF"/>
          <w:sz w:val="24"/>
          <w:szCs w:val="24"/>
        </w:rPr>
        <w:t xml:space="preserve"> </w:t>
      </w:r>
    </w:p>
    <w:p w:rsidR="00A74A69" w:rsidRDefault="00A74A69">
      <w:pPr>
        <w:rPr>
          <w:b/>
          <w:sz w:val="24"/>
          <w:szCs w:val="24"/>
        </w:rPr>
      </w:pPr>
    </w:p>
    <w:p w:rsidR="003A5B88" w:rsidRDefault="00AE2AB5">
      <w:pPr>
        <w:rPr>
          <w:sz w:val="24"/>
          <w:szCs w:val="24"/>
        </w:rPr>
      </w:pPr>
      <w:r>
        <w:rPr>
          <w:sz w:val="24"/>
          <w:szCs w:val="24"/>
        </w:rPr>
        <w:t>The Evidence &amp; Measures project approach</w:t>
      </w:r>
      <w:r w:rsidR="003A5B88">
        <w:rPr>
          <w:sz w:val="24"/>
          <w:szCs w:val="24"/>
        </w:rPr>
        <w:t xml:space="preserve"> is innovative and as partners we are leading the way on </w:t>
      </w:r>
      <w:r>
        <w:rPr>
          <w:sz w:val="24"/>
          <w:szCs w:val="24"/>
        </w:rPr>
        <w:t xml:space="preserve">addressing the issues on </w:t>
      </w:r>
      <w:r w:rsidR="003A5B88">
        <w:rPr>
          <w:sz w:val="24"/>
          <w:szCs w:val="24"/>
        </w:rPr>
        <w:t>complex urban waterbodies.  Susan has met with Victor Aguilera from Defra (who leads on the Evidence &amp; Measures team) and he is delighted we are seeing th</w:t>
      </w:r>
      <w:r>
        <w:rPr>
          <w:sz w:val="24"/>
          <w:szCs w:val="24"/>
        </w:rPr>
        <w:t xml:space="preserve">e project through to delivery – something which previous iterations have struggled with. </w:t>
      </w:r>
    </w:p>
    <w:p w:rsidR="003A5B88" w:rsidRDefault="003A5B88">
      <w:pPr>
        <w:rPr>
          <w:sz w:val="24"/>
          <w:szCs w:val="24"/>
        </w:rPr>
      </w:pPr>
    </w:p>
    <w:p w:rsidR="003A5B88" w:rsidRDefault="003A5B88">
      <w:pPr>
        <w:rPr>
          <w:sz w:val="24"/>
          <w:szCs w:val="24"/>
        </w:rPr>
      </w:pPr>
      <w:r>
        <w:rPr>
          <w:sz w:val="24"/>
          <w:szCs w:val="24"/>
        </w:rPr>
        <w:t xml:space="preserve">We need to integrate the biodiversity and the restoration.  </w:t>
      </w:r>
    </w:p>
    <w:p w:rsidR="003A5B88" w:rsidRDefault="003A5B88">
      <w:pPr>
        <w:rPr>
          <w:sz w:val="24"/>
          <w:szCs w:val="24"/>
        </w:rPr>
      </w:pPr>
    </w:p>
    <w:p w:rsidR="003A5B88" w:rsidRDefault="003A5B88">
      <w:pPr>
        <w:rPr>
          <w:sz w:val="24"/>
          <w:szCs w:val="24"/>
        </w:rPr>
      </w:pPr>
      <w:r>
        <w:rPr>
          <w:sz w:val="24"/>
          <w:szCs w:val="24"/>
        </w:rPr>
        <w:t>We need to reach out others – local people, developers, visitors, land managers – and bring everybody on board.</w:t>
      </w:r>
    </w:p>
    <w:p w:rsidR="003A5B88" w:rsidRDefault="003A5B88">
      <w:pPr>
        <w:rPr>
          <w:sz w:val="24"/>
          <w:szCs w:val="24"/>
        </w:rPr>
      </w:pPr>
    </w:p>
    <w:p w:rsidR="003A5B88" w:rsidRDefault="003A5B88">
      <w:pPr>
        <w:rPr>
          <w:b/>
          <w:sz w:val="24"/>
          <w:szCs w:val="24"/>
        </w:rPr>
      </w:pPr>
      <w:r>
        <w:rPr>
          <w:b/>
          <w:sz w:val="24"/>
          <w:szCs w:val="24"/>
        </w:rPr>
        <w:t>Planning and Development update</w:t>
      </w:r>
    </w:p>
    <w:p w:rsidR="003A5B88" w:rsidRDefault="003A5B88">
      <w:pPr>
        <w:rPr>
          <w:b/>
          <w:sz w:val="24"/>
          <w:szCs w:val="24"/>
        </w:rPr>
      </w:pPr>
    </w:p>
    <w:p w:rsidR="00993990" w:rsidRPr="00410E1C" w:rsidRDefault="003A5B88" w:rsidP="00993990">
      <w:pPr>
        <w:rPr>
          <w:sz w:val="24"/>
          <w:szCs w:val="24"/>
        </w:rPr>
      </w:pPr>
      <w:r w:rsidRPr="00410E1C">
        <w:rPr>
          <w:sz w:val="24"/>
          <w:szCs w:val="24"/>
        </w:rPr>
        <w:t xml:space="preserve">John Robinson presented on the </w:t>
      </w:r>
      <w:r w:rsidR="00407F37" w:rsidRPr="00410E1C">
        <w:rPr>
          <w:b/>
          <w:sz w:val="24"/>
          <w:szCs w:val="24"/>
        </w:rPr>
        <w:t>Surface Water Management Plan</w:t>
      </w:r>
      <w:r w:rsidRPr="00410E1C">
        <w:rPr>
          <w:b/>
          <w:sz w:val="24"/>
          <w:szCs w:val="24"/>
        </w:rPr>
        <w:t xml:space="preserve">.  </w:t>
      </w:r>
      <w:r w:rsidR="00410E1C">
        <w:rPr>
          <w:sz w:val="24"/>
          <w:szCs w:val="24"/>
        </w:rPr>
        <w:t>This is out for consultation.</w:t>
      </w:r>
    </w:p>
    <w:p w:rsidR="00410E1C" w:rsidRDefault="00993990" w:rsidP="00C96E79">
      <w:pPr>
        <w:pStyle w:val="ListParagraph"/>
        <w:numPr>
          <w:ilvl w:val="0"/>
          <w:numId w:val="10"/>
        </w:numPr>
        <w:rPr>
          <w:sz w:val="24"/>
          <w:szCs w:val="24"/>
        </w:rPr>
      </w:pPr>
      <w:r w:rsidRPr="00410E1C">
        <w:rPr>
          <w:sz w:val="24"/>
          <w:szCs w:val="24"/>
        </w:rPr>
        <w:t xml:space="preserve">Newcastle and Gateshead have a joint Surface Water Management Plan already in place which covers the period through to 2030.  </w:t>
      </w:r>
    </w:p>
    <w:p w:rsidR="00993990" w:rsidRPr="00410E1C" w:rsidRDefault="00993990" w:rsidP="00C96E79">
      <w:pPr>
        <w:pStyle w:val="ListParagraph"/>
        <w:numPr>
          <w:ilvl w:val="0"/>
          <w:numId w:val="10"/>
        </w:numPr>
        <w:rPr>
          <w:sz w:val="24"/>
          <w:szCs w:val="24"/>
        </w:rPr>
      </w:pPr>
      <w:r w:rsidRPr="00410E1C">
        <w:rPr>
          <w:sz w:val="24"/>
          <w:szCs w:val="24"/>
        </w:rPr>
        <w:t>Newcastle and Gateshead’s core strategy and urban core plan was adopted in March 2015</w:t>
      </w:r>
    </w:p>
    <w:p w:rsidR="00993990" w:rsidRDefault="00993990" w:rsidP="00993990">
      <w:pPr>
        <w:pStyle w:val="ListParagraph"/>
        <w:numPr>
          <w:ilvl w:val="0"/>
          <w:numId w:val="10"/>
        </w:numPr>
        <w:rPr>
          <w:sz w:val="24"/>
          <w:szCs w:val="24"/>
        </w:rPr>
      </w:pPr>
      <w:r w:rsidRPr="00993990">
        <w:rPr>
          <w:sz w:val="24"/>
          <w:szCs w:val="24"/>
        </w:rPr>
        <w:t>Newcastle has enabled the “Communi</w:t>
      </w:r>
      <w:r w:rsidR="00AE2AB5">
        <w:rPr>
          <w:sz w:val="24"/>
          <w:szCs w:val="24"/>
        </w:rPr>
        <w:t>ty Infrastructure Levy” (CIL)?</w:t>
      </w:r>
    </w:p>
    <w:p w:rsidR="00993990" w:rsidRDefault="00993990" w:rsidP="00993990">
      <w:pPr>
        <w:pStyle w:val="ListParagraph"/>
        <w:numPr>
          <w:ilvl w:val="0"/>
          <w:numId w:val="10"/>
        </w:numPr>
        <w:rPr>
          <w:sz w:val="24"/>
          <w:szCs w:val="24"/>
        </w:rPr>
      </w:pPr>
      <w:r w:rsidRPr="00993990">
        <w:rPr>
          <w:sz w:val="24"/>
          <w:szCs w:val="24"/>
        </w:rPr>
        <w:t xml:space="preserve">Some planning applications for the Ouseburn area are already in pre-app stage.  For example at </w:t>
      </w:r>
      <w:proofErr w:type="spellStart"/>
      <w:r w:rsidRPr="00993990">
        <w:rPr>
          <w:sz w:val="24"/>
          <w:szCs w:val="24"/>
        </w:rPr>
        <w:t>Callerton</w:t>
      </w:r>
      <w:proofErr w:type="spellEnd"/>
      <w:r w:rsidRPr="00993990">
        <w:rPr>
          <w:sz w:val="24"/>
          <w:szCs w:val="24"/>
        </w:rPr>
        <w:t xml:space="preserve"> which is a split site</w:t>
      </w:r>
      <w:r>
        <w:rPr>
          <w:sz w:val="24"/>
          <w:szCs w:val="24"/>
        </w:rPr>
        <w:t xml:space="preserve"> (Lower and East Middle</w:t>
      </w:r>
      <w:r w:rsidR="00554FF8">
        <w:rPr>
          <w:sz w:val="24"/>
          <w:szCs w:val="24"/>
        </w:rPr>
        <w:t xml:space="preserve">, with 1,500 homes proposed and 2,500 </w:t>
      </w:r>
      <w:proofErr w:type="spellStart"/>
      <w:r w:rsidR="00554FF8">
        <w:rPr>
          <w:sz w:val="24"/>
          <w:szCs w:val="24"/>
        </w:rPr>
        <w:t>sqft</w:t>
      </w:r>
      <w:proofErr w:type="spellEnd"/>
      <w:r w:rsidR="00554FF8">
        <w:rPr>
          <w:sz w:val="24"/>
          <w:szCs w:val="24"/>
        </w:rPr>
        <w:t xml:space="preserve"> retail space</w:t>
      </w:r>
      <w:r>
        <w:rPr>
          <w:sz w:val="24"/>
          <w:szCs w:val="24"/>
        </w:rPr>
        <w:t>) and</w:t>
      </w:r>
      <w:r w:rsidR="00554FF8">
        <w:rPr>
          <w:sz w:val="24"/>
          <w:szCs w:val="24"/>
        </w:rPr>
        <w:t xml:space="preserve"> is</w:t>
      </w:r>
      <w:r>
        <w:rPr>
          <w:sz w:val="24"/>
          <w:szCs w:val="24"/>
        </w:rPr>
        <w:t xml:space="preserve"> part of the wider </w:t>
      </w:r>
      <w:proofErr w:type="spellStart"/>
      <w:r>
        <w:rPr>
          <w:sz w:val="24"/>
          <w:szCs w:val="24"/>
        </w:rPr>
        <w:t>Callerton</w:t>
      </w:r>
      <w:proofErr w:type="spellEnd"/>
      <w:r>
        <w:rPr>
          <w:sz w:val="24"/>
          <w:szCs w:val="24"/>
        </w:rPr>
        <w:t xml:space="preserve"> Neighbourhood Growth Area</w:t>
      </w:r>
      <w:r w:rsidR="00554FF8">
        <w:rPr>
          <w:sz w:val="24"/>
          <w:szCs w:val="24"/>
        </w:rPr>
        <w:t xml:space="preserve">.  </w:t>
      </w:r>
    </w:p>
    <w:p w:rsidR="00554FF8" w:rsidRPr="00554FF8" w:rsidRDefault="00AE2AB5" w:rsidP="005D7B8B">
      <w:pPr>
        <w:pStyle w:val="ListParagraph"/>
        <w:numPr>
          <w:ilvl w:val="1"/>
          <w:numId w:val="10"/>
        </w:numPr>
        <w:rPr>
          <w:sz w:val="24"/>
          <w:szCs w:val="24"/>
        </w:rPr>
      </w:pPr>
      <w:hyperlink r:id="rId9" w:history="1">
        <w:r w:rsidR="00554FF8" w:rsidRPr="00554FF8">
          <w:rPr>
            <w:rStyle w:val="Hyperlink"/>
            <w:sz w:val="24"/>
            <w:szCs w:val="24"/>
          </w:rPr>
          <w:t xml:space="preserve">SE of </w:t>
        </w:r>
        <w:proofErr w:type="spellStart"/>
        <w:r w:rsidR="00554FF8" w:rsidRPr="00554FF8">
          <w:rPr>
            <w:rStyle w:val="Hyperlink"/>
            <w:sz w:val="24"/>
            <w:szCs w:val="24"/>
          </w:rPr>
          <w:t>Callerton</w:t>
        </w:r>
        <w:proofErr w:type="spellEnd"/>
        <w:r w:rsidR="00554FF8" w:rsidRPr="00554FF8">
          <w:rPr>
            <w:rStyle w:val="Hyperlink"/>
            <w:sz w:val="24"/>
            <w:szCs w:val="24"/>
          </w:rPr>
          <w:t xml:space="preserve"> Village</w:t>
        </w:r>
      </w:hyperlink>
      <w:r w:rsidR="00554FF8" w:rsidRPr="00554FF8">
        <w:rPr>
          <w:sz w:val="24"/>
          <w:szCs w:val="24"/>
        </w:rPr>
        <w:t xml:space="preserve"> and </w:t>
      </w:r>
      <w:hyperlink r:id="rId10" w:history="1">
        <w:r w:rsidR="00554FF8" w:rsidRPr="00554FF8">
          <w:rPr>
            <w:rStyle w:val="Hyperlink"/>
            <w:sz w:val="24"/>
            <w:szCs w:val="24"/>
          </w:rPr>
          <w:t xml:space="preserve">West Middle </w:t>
        </w:r>
        <w:proofErr w:type="spellStart"/>
        <w:r w:rsidR="00554FF8" w:rsidRPr="00554FF8">
          <w:rPr>
            <w:rStyle w:val="Hyperlink"/>
            <w:sz w:val="24"/>
            <w:szCs w:val="24"/>
          </w:rPr>
          <w:t>Callerton</w:t>
        </w:r>
        <w:proofErr w:type="spellEnd"/>
      </w:hyperlink>
    </w:p>
    <w:p w:rsidR="00554FF8" w:rsidRDefault="00AE2AB5" w:rsidP="00554FF8">
      <w:pPr>
        <w:pStyle w:val="ListParagraph"/>
        <w:numPr>
          <w:ilvl w:val="1"/>
          <w:numId w:val="10"/>
        </w:numPr>
        <w:rPr>
          <w:sz w:val="24"/>
          <w:szCs w:val="24"/>
        </w:rPr>
      </w:pPr>
      <w:hyperlink r:id="rId11" w:history="1">
        <w:r w:rsidR="00554FF8" w:rsidRPr="008C5E63">
          <w:rPr>
            <w:rStyle w:val="Hyperlink"/>
            <w:sz w:val="24"/>
            <w:szCs w:val="24"/>
          </w:rPr>
          <w:t xml:space="preserve">Lower </w:t>
        </w:r>
        <w:proofErr w:type="spellStart"/>
        <w:r w:rsidR="00554FF8" w:rsidRPr="008C5E63">
          <w:rPr>
            <w:rStyle w:val="Hyperlink"/>
            <w:sz w:val="24"/>
            <w:szCs w:val="24"/>
          </w:rPr>
          <w:t>Callerton</w:t>
        </w:r>
        <w:proofErr w:type="spellEnd"/>
        <w:r w:rsidR="008C5E63" w:rsidRPr="008C5E63">
          <w:rPr>
            <w:rStyle w:val="Hyperlink"/>
            <w:sz w:val="24"/>
            <w:szCs w:val="24"/>
          </w:rPr>
          <w:t xml:space="preserve"> and East Middle </w:t>
        </w:r>
        <w:proofErr w:type="spellStart"/>
        <w:r w:rsidR="008C5E63" w:rsidRPr="008C5E63">
          <w:rPr>
            <w:rStyle w:val="Hyperlink"/>
            <w:sz w:val="24"/>
            <w:szCs w:val="24"/>
          </w:rPr>
          <w:t>Callerton</w:t>
        </w:r>
        <w:proofErr w:type="spellEnd"/>
      </w:hyperlink>
      <w:r w:rsidR="008C5E63">
        <w:rPr>
          <w:sz w:val="24"/>
          <w:szCs w:val="24"/>
        </w:rPr>
        <w:t xml:space="preserve">  (most of Lower </w:t>
      </w:r>
      <w:proofErr w:type="spellStart"/>
      <w:r w:rsidR="008C5E63">
        <w:rPr>
          <w:sz w:val="24"/>
          <w:szCs w:val="24"/>
        </w:rPr>
        <w:t>Callerton</w:t>
      </w:r>
      <w:proofErr w:type="spellEnd"/>
      <w:r w:rsidR="008C5E63">
        <w:rPr>
          <w:sz w:val="24"/>
          <w:szCs w:val="24"/>
        </w:rPr>
        <w:t xml:space="preserve"> is </w:t>
      </w:r>
      <w:r w:rsidR="008C5E63">
        <w:rPr>
          <w:i/>
          <w:sz w:val="24"/>
          <w:szCs w:val="24"/>
        </w:rPr>
        <w:t>just</w:t>
      </w:r>
      <w:r w:rsidR="008C5E63">
        <w:rPr>
          <w:sz w:val="24"/>
          <w:szCs w:val="24"/>
        </w:rPr>
        <w:t xml:space="preserve"> outside of the river catchment)</w:t>
      </w:r>
    </w:p>
    <w:p w:rsidR="008C5E63" w:rsidRDefault="008C5E63" w:rsidP="008C5E63">
      <w:pPr>
        <w:rPr>
          <w:sz w:val="24"/>
          <w:szCs w:val="24"/>
        </w:rPr>
      </w:pPr>
    </w:p>
    <w:p w:rsidR="008C5E63" w:rsidRPr="008C5E63" w:rsidRDefault="008C5E63" w:rsidP="008C5E63">
      <w:pPr>
        <w:rPr>
          <w:sz w:val="24"/>
          <w:szCs w:val="24"/>
        </w:rPr>
      </w:pPr>
      <w:r>
        <w:rPr>
          <w:noProof/>
          <w:sz w:val="24"/>
          <w:szCs w:val="24"/>
          <w:lang w:eastAsia="en-GB"/>
        </w:rPr>
        <w:lastRenderedPageBreak/>
        <w:drawing>
          <wp:inline distT="0" distB="0" distL="0" distR="0">
            <wp:extent cx="5731510" cy="4053205"/>
            <wp:effectExtent l="19050" t="19050" r="2159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 areas - Callerton.jpeg"/>
                    <pic:cNvPicPr/>
                  </pic:nvPicPr>
                  <pic:blipFill>
                    <a:blip r:embed="rId12" cstate="screen">
                      <a:extLst>
                        <a:ext uri="{28A0092B-C50C-407E-A947-70E740481C1C}">
                          <a14:useLocalDpi xmlns:a14="http://schemas.microsoft.com/office/drawing/2010/main"/>
                        </a:ext>
                      </a:extLst>
                    </a:blip>
                    <a:stretch>
                      <a:fillRect/>
                    </a:stretch>
                  </pic:blipFill>
                  <pic:spPr>
                    <a:xfrm>
                      <a:off x="0" y="0"/>
                      <a:ext cx="5731510" cy="4053205"/>
                    </a:xfrm>
                    <a:prstGeom prst="rect">
                      <a:avLst/>
                    </a:prstGeom>
                    <a:ln>
                      <a:solidFill>
                        <a:schemeClr val="accent1"/>
                      </a:solidFill>
                    </a:ln>
                  </pic:spPr>
                </pic:pic>
              </a:graphicData>
            </a:graphic>
          </wp:inline>
        </w:drawing>
      </w:r>
    </w:p>
    <w:p w:rsidR="003A5B88" w:rsidRDefault="003A5B88">
      <w:pPr>
        <w:rPr>
          <w:b/>
          <w:sz w:val="24"/>
          <w:szCs w:val="24"/>
        </w:rPr>
      </w:pPr>
    </w:p>
    <w:p w:rsidR="00554FF8" w:rsidRDefault="008C5E63" w:rsidP="00554FF8">
      <w:pPr>
        <w:rPr>
          <w:sz w:val="24"/>
          <w:szCs w:val="24"/>
        </w:rPr>
      </w:pPr>
      <w:r>
        <w:rPr>
          <w:sz w:val="24"/>
          <w:szCs w:val="24"/>
        </w:rPr>
        <w:t xml:space="preserve">We noted that the Tyne Rivers Trust and the Northumberland Wildlife Trust could usefully be on the consultation list for sites that affect the river corridor.   </w:t>
      </w:r>
      <w:r w:rsidR="00554FF8">
        <w:rPr>
          <w:b/>
          <w:sz w:val="24"/>
          <w:szCs w:val="24"/>
        </w:rPr>
        <w:t>Action: Kelly Graham</w:t>
      </w:r>
      <w:r w:rsidR="00554FF8">
        <w:rPr>
          <w:sz w:val="24"/>
          <w:szCs w:val="24"/>
        </w:rPr>
        <w:t xml:space="preserve"> will check who is on the consultation list for developments and raise awareness with the relevant officers about other bodies here today to add to the list</w:t>
      </w:r>
      <w:r>
        <w:rPr>
          <w:sz w:val="24"/>
          <w:szCs w:val="24"/>
        </w:rPr>
        <w:t xml:space="preserve">.  </w:t>
      </w:r>
    </w:p>
    <w:p w:rsidR="00554FF8" w:rsidRDefault="00554FF8">
      <w:pPr>
        <w:rPr>
          <w:sz w:val="24"/>
          <w:szCs w:val="24"/>
        </w:rPr>
      </w:pPr>
    </w:p>
    <w:p w:rsidR="003A5B88" w:rsidRDefault="003A5B88">
      <w:pPr>
        <w:rPr>
          <w:sz w:val="24"/>
          <w:szCs w:val="24"/>
        </w:rPr>
      </w:pPr>
      <w:r>
        <w:rPr>
          <w:sz w:val="24"/>
          <w:szCs w:val="24"/>
        </w:rPr>
        <w:t xml:space="preserve">Andrew Holmes presented on </w:t>
      </w:r>
      <w:r>
        <w:rPr>
          <w:b/>
          <w:sz w:val="24"/>
          <w:szCs w:val="24"/>
        </w:rPr>
        <w:t xml:space="preserve">North Tyneside’s Local Plan.  </w:t>
      </w:r>
      <w:r>
        <w:rPr>
          <w:sz w:val="24"/>
          <w:szCs w:val="24"/>
        </w:rPr>
        <w:t>The timescale is 2 years behind Newcastle City Council’s</w:t>
      </w:r>
      <w:r w:rsidR="008C5E63">
        <w:rPr>
          <w:sz w:val="24"/>
          <w:szCs w:val="24"/>
        </w:rPr>
        <w:t xml:space="preserve"> </w:t>
      </w:r>
      <w:r w:rsidR="00CE09E7">
        <w:rPr>
          <w:rStyle w:val="FootnoteReference"/>
          <w:sz w:val="24"/>
          <w:szCs w:val="24"/>
        </w:rPr>
        <w:footnoteReference w:id="2"/>
      </w:r>
      <w:r>
        <w:rPr>
          <w:sz w:val="24"/>
          <w:szCs w:val="24"/>
        </w:rPr>
        <w:t xml:space="preserve"> but will effectively be a core strategy and a local plan in one.  The government have set a deadline for local authorities to have a plan in place by 2017 or one will be imposed on them.  This </w:t>
      </w:r>
      <w:r w:rsidR="00CE09E7">
        <w:rPr>
          <w:sz w:val="24"/>
          <w:szCs w:val="24"/>
        </w:rPr>
        <w:t>(until 14</w:t>
      </w:r>
      <w:r w:rsidR="00CE09E7" w:rsidRPr="00CE09E7">
        <w:rPr>
          <w:sz w:val="24"/>
          <w:szCs w:val="24"/>
          <w:vertAlign w:val="superscript"/>
        </w:rPr>
        <w:t>th</w:t>
      </w:r>
      <w:r w:rsidR="00CE09E7">
        <w:rPr>
          <w:sz w:val="24"/>
          <w:szCs w:val="24"/>
        </w:rPr>
        <w:t xml:space="preserve"> December 2015) </w:t>
      </w:r>
      <w:r>
        <w:rPr>
          <w:sz w:val="24"/>
          <w:szCs w:val="24"/>
        </w:rPr>
        <w:t>is the final chance to make comments before a public inquiry (late May 2016)</w:t>
      </w:r>
      <w:r w:rsidR="00CE09E7">
        <w:rPr>
          <w:sz w:val="24"/>
          <w:szCs w:val="24"/>
        </w:rPr>
        <w:t>, and examination in public for objectors (Sept / Oct 2016)</w:t>
      </w:r>
      <w:r>
        <w:rPr>
          <w:sz w:val="24"/>
          <w:szCs w:val="24"/>
        </w:rPr>
        <w:t xml:space="preserve"> and </w:t>
      </w:r>
      <w:r w:rsidR="00CE09E7">
        <w:rPr>
          <w:sz w:val="24"/>
          <w:szCs w:val="24"/>
        </w:rPr>
        <w:t xml:space="preserve">adoption (early March 2017).  </w:t>
      </w:r>
      <w:r w:rsidR="00782FBA">
        <w:rPr>
          <w:rStyle w:val="FootnoteReference"/>
          <w:sz w:val="24"/>
          <w:szCs w:val="24"/>
        </w:rPr>
        <w:footnoteReference w:id="3"/>
      </w:r>
    </w:p>
    <w:p w:rsidR="00CE09E7" w:rsidRDefault="00CE09E7">
      <w:pPr>
        <w:rPr>
          <w:sz w:val="24"/>
          <w:szCs w:val="24"/>
        </w:rPr>
      </w:pPr>
    </w:p>
    <w:p w:rsidR="00CE09E7" w:rsidRDefault="00CE09E7">
      <w:pPr>
        <w:rPr>
          <w:sz w:val="24"/>
          <w:szCs w:val="24"/>
        </w:rPr>
      </w:pPr>
      <w:r>
        <w:rPr>
          <w:sz w:val="24"/>
          <w:szCs w:val="24"/>
        </w:rPr>
        <w:t xml:space="preserve">With a Plan the borough is stronger, because otherwise sites </w:t>
      </w:r>
      <w:r w:rsidR="00AE2AB5">
        <w:rPr>
          <w:sz w:val="24"/>
          <w:szCs w:val="24"/>
        </w:rPr>
        <w:t>may be</w:t>
      </w:r>
      <w:r>
        <w:rPr>
          <w:sz w:val="24"/>
          <w:szCs w:val="24"/>
        </w:rPr>
        <w:t xml:space="preserve"> won on appeal by developers e.g. White House Farm.  </w:t>
      </w:r>
    </w:p>
    <w:p w:rsidR="00CE09E7" w:rsidRDefault="00CE09E7">
      <w:pPr>
        <w:rPr>
          <w:sz w:val="24"/>
          <w:szCs w:val="24"/>
        </w:rPr>
      </w:pPr>
    </w:p>
    <w:p w:rsidR="00CE09E7" w:rsidRDefault="00CE09E7">
      <w:pPr>
        <w:rPr>
          <w:sz w:val="24"/>
          <w:szCs w:val="24"/>
        </w:rPr>
      </w:pPr>
      <w:r>
        <w:rPr>
          <w:sz w:val="24"/>
          <w:szCs w:val="24"/>
        </w:rPr>
        <w:t xml:space="preserve">The Plan looks at population growth up until 2032 and where to put employment land and housing.  There are plans for 17,388 new homes (25% of which will be affordable) – although 7,000 of these already have planning permission.  20% of the area will stay as green belt and 25% of the area will stay as open space.  Only 7% of the borough will be built on.  There is a map in the document.  Chapter8 is about the natural environment. </w:t>
      </w:r>
    </w:p>
    <w:p w:rsidR="00CE09E7" w:rsidRDefault="00CE09E7">
      <w:pPr>
        <w:rPr>
          <w:sz w:val="24"/>
          <w:szCs w:val="24"/>
        </w:rPr>
      </w:pPr>
    </w:p>
    <w:p w:rsidR="00CE09E7" w:rsidRDefault="00CE09E7">
      <w:pPr>
        <w:rPr>
          <w:sz w:val="24"/>
          <w:szCs w:val="24"/>
        </w:rPr>
      </w:pPr>
      <w:r>
        <w:rPr>
          <w:sz w:val="24"/>
          <w:szCs w:val="24"/>
        </w:rPr>
        <w:lastRenderedPageBreak/>
        <w:t>N Tyneside have done a master</w:t>
      </w:r>
      <w:r w:rsidR="008C5E63">
        <w:rPr>
          <w:sz w:val="24"/>
          <w:szCs w:val="24"/>
        </w:rPr>
        <w:t>-</w:t>
      </w:r>
      <w:r>
        <w:rPr>
          <w:sz w:val="24"/>
          <w:szCs w:val="24"/>
        </w:rPr>
        <w:t xml:space="preserve">planning exercise with developers, which has a separate ‘concept’ plan stage (see image below).  Also some flood risk assessments and outlined areas suitable for SUDS and green open space.  Developers know they need to work together.  </w:t>
      </w:r>
    </w:p>
    <w:p w:rsidR="00782FBA" w:rsidRDefault="00782FBA">
      <w:pPr>
        <w:rPr>
          <w:sz w:val="24"/>
          <w:szCs w:val="24"/>
        </w:rPr>
      </w:pPr>
    </w:p>
    <w:p w:rsidR="00782FBA" w:rsidRPr="00410E1C" w:rsidRDefault="00782FBA">
      <w:pPr>
        <w:rPr>
          <w:sz w:val="24"/>
          <w:szCs w:val="24"/>
        </w:rPr>
      </w:pPr>
      <w:r w:rsidRPr="00410E1C">
        <w:rPr>
          <w:sz w:val="24"/>
          <w:szCs w:val="24"/>
        </w:rPr>
        <w:t>The Killingworth &amp; Letches scheme is going on – with reed</w:t>
      </w:r>
      <w:r w:rsidR="007F4B0A" w:rsidRPr="00410E1C">
        <w:rPr>
          <w:sz w:val="24"/>
          <w:szCs w:val="24"/>
        </w:rPr>
        <w:t>-</w:t>
      </w:r>
      <w:r w:rsidRPr="00410E1C">
        <w:rPr>
          <w:sz w:val="24"/>
          <w:szCs w:val="24"/>
        </w:rPr>
        <w:t xml:space="preserve">beds and attenuation areas. </w:t>
      </w:r>
      <w:proofErr w:type="spellStart"/>
      <w:r w:rsidRPr="00410E1C">
        <w:rPr>
          <w:sz w:val="24"/>
          <w:szCs w:val="24"/>
        </w:rPr>
        <w:t>Longbenton</w:t>
      </w:r>
      <w:proofErr w:type="spellEnd"/>
      <w:r w:rsidRPr="00410E1C">
        <w:rPr>
          <w:sz w:val="24"/>
          <w:szCs w:val="24"/>
        </w:rPr>
        <w:t xml:space="preserve"> Letch 2018 / 2019. </w:t>
      </w:r>
    </w:p>
    <w:p w:rsidR="00CE09E7" w:rsidRDefault="00CE09E7">
      <w:pPr>
        <w:rPr>
          <w:sz w:val="24"/>
          <w:szCs w:val="24"/>
        </w:rPr>
      </w:pPr>
    </w:p>
    <w:p w:rsidR="00CE09E7" w:rsidRDefault="00CE09E7">
      <w:pPr>
        <w:rPr>
          <w:sz w:val="24"/>
          <w:szCs w:val="24"/>
        </w:rPr>
      </w:pPr>
      <w:r w:rsidRPr="00CE09E7">
        <w:rPr>
          <w:noProof/>
          <w:sz w:val="24"/>
          <w:szCs w:val="24"/>
          <w:lang w:eastAsia="en-GB"/>
        </w:rPr>
        <w:drawing>
          <wp:inline distT="0" distB="0" distL="0" distR="0">
            <wp:extent cx="5731510" cy="3352746"/>
            <wp:effectExtent l="19050" t="19050" r="2159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31510" cy="3352746"/>
                    </a:xfrm>
                    <a:prstGeom prst="rect">
                      <a:avLst/>
                    </a:prstGeom>
                    <a:noFill/>
                    <a:ln>
                      <a:solidFill>
                        <a:schemeClr val="accent1"/>
                      </a:solidFill>
                    </a:ln>
                  </pic:spPr>
                </pic:pic>
              </a:graphicData>
            </a:graphic>
          </wp:inline>
        </w:drawing>
      </w:r>
    </w:p>
    <w:p w:rsidR="00CE09E7" w:rsidRDefault="00CE09E7">
      <w:pPr>
        <w:rPr>
          <w:sz w:val="24"/>
          <w:szCs w:val="24"/>
        </w:rPr>
      </w:pPr>
    </w:p>
    <w:p w:rsidR="00CE09E7" w:rsidRDefault="00782FBA">
      <w:pPr>
        <w:rPr>
          <w:sz w:val="24"/>
          <w:szCs w:val="24"/>
        </w:rPr>
      </w:pPr>
      <w:r>
        <w:rPr>
          <w:sz w:val="24"/>
          <w:szCs w:val="24"/>
        </w:rPr>
        <w:t xml:space="preserve">Cameron Sked had also sent through a presentation about </w:t>
      </w:r>
      <w:r>
        <w:rPr>
          <w:b/>
          <w:sz w:val="24"/>
          <w:szCs w:val="24"/>
        </w:rPr>
        <w:t>Planning and the Ouseburn</w:t>
      </w:r>
      <w:r>
        <w:rPr>
          <w:sz w:val="24"/>
          <w:szCs w:val="24"/>
        </w:rPr>
        <w:t xml:space="preserve"> which Susan Mackirdy talke</w:t>
      </w:r>
      <w:r w:rsidR="008C5E63">
        <w:rPr>
          <w:sz w:val="24"/>
          <w:szCs w:val="24"/>
        </w:rPr>
        <w:t>d through</w:t>
      </w:r>
      <w:r w:rsidR="00AE2AB5">
        <w:rPr>
          <w:sz w:val="24"/>
          <w:szCs w:val="24"/>
        </w:rPr>
        <w:t xml:space="preserve"> as best she could</w:t>
      </w:r>
      <w:r w:rsidR="008C5E63">
        <w:rPr>
          <w:sz w:val="24"/>
          <w:szCs w:val="24"/>
        </w:rPr>
        <w:t>.  Two key points were:</w:t>
      </w:r>
    </w:p>
    <w:p w:rsidR="00782FBA" w:rsidRDefault="00782FBA" w:rsidP="00782FBA">
      <w:pPr>
        <w:pStyle w:val="ListParagraph"/>
        <w:numPr>
          <w:ilvl w:val="0"/>
          <w:numId w:val="8"/>
        </w:numPr>
        <w:rPr>
          <w:sz w:val="24"/>
          <w:szCs w:val="24"/>
        </w:rPr>
      </w:pPr>
      <w:r>
        <w:rPr>
          <w:sz w:val="24"/>
          <w:szCs w:val="24"/>
        </w:rPr>
        <w:t>That sites in neighbourhood growth areas are master</w:t>
      </w:r>
      <w:r w:rsidR="008C5E63">
        <w:rPr>
          <w:sz w:val="24"/>
          <w:szCs w:val="24"/>
        </w:rPr>
        <w:t>-</w:t>
      </w:r>
      <w:r>
        <w:rPr>
          <w:sz w:val="24"/>
          <w:szCs w:val="24"/>
        </w:rPr>
        <w:t>planned together, regardless of ownership</w:t>
      </w:r>
    </w:p>
    <w:p w:rsidR="008C5E63" w:rsidRDefault="008C5E63" w:rsidP="00782FBA">
      <w:pPr>
        <w:pStyle w:val="ListParagraph"/>
        <w:numPr>
          <w:ilvl w:val="0"/>
          <w:numId w:val="8"/>
        </w:numPr>
        <w:rPr>
          <w:sz w:val="24"/>
          <w:szCs w:val="24"/>
        </w:rPr>
      </w:pPr>
      <w:r>
        <w:rPr>
          <w:sz w:val="24"/>
          <w:szCs w:val="24"/>
        </w:rPr>
        <w:t xml:space="preserve">Developers are already submitting individual planning applications, e.g. the W and Middle </w:t>
      </w:r>
      <w:proofErr w:type="spellStart"/>
      <w:r>
        <w:rPr>
          <w:sz w:val="24"/>
          <w:szCs w:val="24"/>
        </w:rPr>
        <w:t>Callerton</w:t>
      </w:r>
      <w:proofErr w:type="spellEnd"/>
      <w:r>
        <w:rPr>
          <w:sz w:val="24"/>
          <w:szCs w:val="24"/>
        </w:rPr>
        <w:t xml:space="preserve"> – the EA have objected because a wider master-plan is not in pl</w:t>
      </w:r>
      <w:r w:rsidR="00672C7D">
        <w:rPr>
          <w:sz w:val="24"/>
          <w:szCs w:val="24"/>
        </w:rPr>
        <w:t>ace.  This site is a EA / Local Authority priority for flood plain restoration, flood risk reduction and WFD benefits</w:t>
      </w:r>
    </w:p>
    <w:p w:rsidR="008C5E63" w:rsidRDefault="00AE2AB5" w:rsidP="00782FBA">
      <w:pPr>
        <w:pStyle w:val="ListParagraph"/>
        <w:numPr>
          <w:ilvl w:val="0"/>
          <w:numId w:val="8"/>
        </w:numPr>
        <w:rPr>
          <w:sz w:val="24"/>
          <w:szCs w:val="24"/>
        </w:rPr>
      </w:pPr>
      <w:r>
        <w:rPr>
          <w:sz w:val="24"/>
          <w:szCs w:val="24"/>
        </w:rPr>
        <w:t>A</w:t>
      </w:r>
      <w:r w:rsidR="008C5E63">
        <w:rPr>
          <w:sz w:val="24"/>
          <w:szCs w:val="24"/>
        </w:rPr>
        <w:t xml:space="preserve"> comprehensive master-plan has yet to be submitted to Newcastle Council, and that consultation would be a good opportunity for Ouseburn stakeholders to influence</w:t>
      </w:r>
    </w:p>
    <w:p w:rsidR="00672C7D" w:rsidRPr="00782FBA" w:rsidRDefault="00AE2AB5" w:rsidP="00782FBA">
      <w:pPr>
        <w:pStyle w:val="ListParagraph"/>
        <w:numPr>
          <w:ilvl w:val="0"/>
          <w:numId w:val="8"/>
        </w:numPr>
        <w:rPr>
          <w:sz w:val="24"/>
          <w:szCs w:val="24"/>
        </w:rPr>
      </w:pPr>
      <w:r>
        <w:rPr>
          <w:sz w:val="24"/>
          <w:szCs w:val="24"/>
        </w:rPr>
        <w:t>There are potential l</w:t>
      </w:r>
      <w:bookmarkStart w:id="0" w:name="_GoBack"/>
      <w:bookmarkEnd w:id="0"/>
      <w:r w:rsidR="00672C7D">
        <w:rPr>
          <w:sz w:val="24"/>
          <w:szCs w:val="24"/>
        </w:rPr>
        <w:t>inks to a growth-ready approach (a project Lucy Mo was involved with in Teesside – about taking a more proactive, enabling approach to identifying environmental constraints in growth areas)</w:t>
      </w:r>
    </w:p>
    <w:p w:rsidR="00CE09E7" w:rsidRDefault="00CE09E7">
      <w:pPr>
        <w:rPr>
          <w:b/>
          <w:sz w:val="24"/>
          <w:szCs w:val="24"/>
        </w:rPr>
      </w:pPr>
    </w:p>
    <w:p w:rsidR="00672C7D" w:rsidRDefault="00672C7D">
      <w:pPr>
        <w:rPr>
          <w:sz w:val="24"/>
          <w:szCs w:val="24"/>
        </w:rPr>
      </w:pPr>
      <w:r>
        <w:rPr>
          <w:sz w:val="24"/>
          <w:szCs w:val="24"/>
        </w:rPr>
        <w:t xml:space="preserve">We all noted we need </w:t>
      </w:r>
      <w:r w:rsidRPr="00672C7D">
        <w:rPr>
          <w:b/>
          <w:sz w:val="24"/>
          <w:szCs w:val="24"/>
        </w:rPr>
        <w:t>strong leadership</w:t>
      </w:r>
      <w:r>
        <w:rPr>
          <w:sz w:val="24"/>
          <w:szCs w:val="24"/>
        </w:rPr>
        <w:t xml:space="preserve"> on this topic of planning and development.</w:t>
      </w:r>
    </w:p>
    <w:p w:rsidR="00672C7D" w:rsidRDefault="00672C7D">
      <w:pPr>
        <w:rPr>
          <w:sz w:val="24"/>
          <w:szCs w:val="24"/>
        </w:rPr>
      </w:pPr>
    </w:p>
    <w:p w:rsidR="00672C7D" w:rsidRPr="00672C7D" w:rsidRDefault="00672C7D" w:rsidP="00672C7D">
      <w:pPr>
        <w:keepNext/>
        <w:rPr>
          <w:b/>
          <w:sz w:val="24"/>
          <w:szCs w:val="24"/>
        </w:rPr>
      </w:pPr>
      <w:r w:rsidRPr="00672C7D">
        <w:rPr>
          <w:b/>
          <w:sz w:val="24"/>
          <w:szCs w:val="24"/>
        </w:rPr>
        <w:lastRenderedPageBreak/>
        <w:t>Ouseburn Vision</w:t>
      </w:r>
    </w:p>
    <w:p w:rsidR="00CE09E7" w:rsidRDefault="00672C7D" w:rsidP="00672C7D">
      <w:pPr>
        <w:keepNext/>
        <w:rPr>
          <w:sz w:val="24"/>
          <w:szCs w:val="24"/>
        </w:rPr>
      </w:pPr>
      <w:r>
        <w:rPr>
          <w:sz w:val="24"/>
          <w:szCs w:val="24"/>
        </w:rPr>
        <w:t xml:space="preserve">We need to collate our thoughts from the discussions earlier today, which include elements of a) a whole drainage plan b) space for the river / space for people c) wildlife and d) good water quality. </w:t>
      </w:r>
    </w:p>
    <w:p w:rsidR="00672C7D" w:rsidRDefault="00672C7D">
      <w:pPr>
        <w:rPr>
          <w:sz w:val="24"/>
          <w:szCs w:val="24"/>
        </w:rPr>
      </w:pPr>
    </w:p>
    <w:p w:rsidR="00672C7D" w:rsidRDefault="00672C7D">
      <w:pPr>
        <w:rPr>
          <w:sz w:val="24"/>
          <w:szCs w:val="24"/>
        </w:rPr>
      </w:pPr>
      <w:r>
        <w:rPr>
          <w:b/>
          <w:sz w:val="24"/>
          <w:szCs w:val="24"/>
        </w:rPr>
        <w:t>Action: Susan Mackirdy</w:t>
      </w:r>
      <w:r>
        <w:rPr>
          <w:sz w:val="24"/>
          <w:szCs w:val="24"/>
        </w:rPr>
        <w:t xml:space="preserve"> to draft up a vision for the Ouseburn, and circulate it.  If this could be signed up to within our own organisations in the next few months it would be a great step forwards.  </w:t>
      </w:r>
    </w:p>
    <w:p w:rsidR="00672C7D" w:rsidRDefault="00672C7D">
      <w:pPr>
        <w:rPr>
          <w:sz w:val="24"/>
          <w:szCs w:val="24"/>
        </w:rPr>
      </w:pPr>
    </w:p>
    <w:p w:rsidR="00672C7D" w:rsidRDefault="00672C7D">
      <w:pPr>
        <w:rPr>
          <w:sz w:val="24"/>
          <w:szCs w:val="24"/>
        </w:rPr>
      </w:pPr>
      <w:r>
        <w:rPr>
          <w:sz w:val="24"/>
          <w:szCs w:val="24"/>
        </w:rPr>
        <w:t xml:space="preserve">Noted: there are two visions to draw upon – a previous draft that Maria Hardy started working on, and some emerging good practice from the Three Rivers LNP.  </w:t>
      </w:r>
    </w:p>
    <w:p w:rsidR="00672C7D" w:rsidRDefault="00672C7D">
      <w:pPr>
        <w:rPr>
          <w:sz w:val="24"/>
          <w:szCs w:val="24"/>
        </w:rPr>
      </w:pPr>
    </w:p>
    <w:p w:rsidR="00672C7D" w:rsidRDefault="00672C7D">
      <w:pPr>
        <w:rPr>
          <w:b/>
          <w:sz w:val="24"/>
          <w:szCs w:val="24"/>
        </w:rPr>
      </w:pPr>
      <w:r>
        <w:rPr>
          <w:b/>
          <w:sz w:val="24"/>
          <w:szCs w:val="24"/>
        </w:rPr>
        <w:t>Key next steps</w:t>
      </w:r>
    </w:p>
    <w:p w:rsidR="00672C7D" w:rsidRDefault="00672C7D">
      <w:pPr>
        <w:rPr>
          <w:sz w:val="24"/>
          <w:szCs w:val="24"/>
        </w:rPr>
      </w:pPr>
      <w:r>
        <w:rPr>
          <w:sz w:val="24"/>
          <w:szCs w:val="24"/>
        </w:rPr>
        <w:t xml:space="preserve">It has been really useful to talk about all the projects in one session, and we need to continue with that, in order to have a joint voice.  In order to make the best use of our time, perhaps the next meeting should be a whole day, perhaps in March, including an element of a training day or workshop for planners / colleagues / members etc.  One topic would be Green Infrastructure benefits, for future communities.  Key that we need to present ourselves as one project.  </w:t>
      </w:r>
    </w:p>
    <w:p w:rsidR="00672C7D" w:rsidRDefault="00672C7D">
      <w:pPr>
        <w:rPr>
          <w:sz w:val="24"/>
          <w:szCs w:val="24"/>
        </w:rPr>
      </w:pPr>
    </w:p>
    <w:p w:rsidR="00672C7D" w:rsidRDefault="00672C7D">
      <w:pPr>
        <w:rPr>
          <w:sz w:val="24"/>
          <w:szCs w:val="24"/>
        </w:rPr>
      </w:pPr>
      <w:r>
        <w:rPr>
          <w:sz w:val="24"/>
          <w:szCs w:val="24"/>
        </w:rPr>
        <w:t>Noted: that Natural England are missing today, as well as colleagues from Development Control.  Are there also links t</w:t>
      </w:r>
      <w:r w:rsidR="007F4B0A">
        <w:rPr>
          <w:sz w:val="24"/>
          <w:szCs w:val="24"/>
        </w:rPr>
        <w:t xml:space="preserve">o the </w:t>
      </w:r>
      <w:proofErr w:type="gramStart"/>
      <w:r w:rsidR="007F4B0A">
        <w:rPr>
          <w:sz w:val="24"/>
          <w:szCs w:val="24"/>
        </w:rPr>
        <w:t>Blue-</w:t>
      </w:r>
      <w:r>
        <w:rPr>
          <w:sz w:val="24"/>
          <w:szCs w:val="24"/>
        </w:rPr>
        <w:t>Green Cities</w:t>
      </w:r>
      <w:proofErr w:type="gramEnd"/>
      <w:r>
        <w:rPr>
          <w:sz w:val="24"/>
          <w:szCs w:val="24"/>
        </w:rPr>
        <w:t xml:space="preserve"> project &amp; Newcastle University? </w:t>
      </w:r>
      <w:r w:rsidR="007F4B0A">
        <w:rPr>
          <w:sz w:val="24"/>
          <w:szCs w:val="24"/>
        </w:rPr>
        <w:t xml:space="preserve"> We also need to include the local community, having spoken to them first, perhaps at the next step after March.  </w:t>
      </w:r>
    </w:p>
    <w:p w:rsidR="007F4B0A" w:rsidRDefault="007F4B0A">
      <w:pPr>
        <w:rPr>
          <w:sz w:val="24"/>
          <w:szCs w:val="24"/>
        </w:rPr>
      </w:pPr>
    </w:p>
    <w:p w:rsidR="007F4B0A" w:rsidRDefault="007F4B0A">
      <w:pPr>
        <w:rPr>
          <w:b/>
          <w:sz w:val="24"/>
          <w:szCs w:val="24"/>
        </w:rPr>
      </w:pPr>
      <w:r>
        <w:rPr>
          <w:b/>
          <w:sz w:val="24"/>
          <w:szCs w:val="24"/>
        </w:rPr>
        <w:t>Brunton Park Flood Alleviation Scheme (FAS)</w:t>
      </w:r>
    </w:p>
    <w:p w:rsidR="007F4B0A" w:rsidRDefault="007F4B0A">
      <w:pPr>
        <w:rPr>
          <w:sz w:val="24"/>
          <w:szCs w:val="24"/>
        </w:rPr>
      </w:pPr>
      <w:r>
        <w:rPr>
          <w:sz w:val="24"/>
          <w:szCs w:val="24"/>
        </w:rPr>
        <w:t xml:space="preserve">Paul Davison (Project Manager) from Northumbrian Water gave a presentation on the scheme at Brunton Park, in advance of the site visit.  </w:t>
      </w:r>
    </w:p>
    <w:p w:rsidR="007F4B0A" w:rsidRDefault="007F4B0A" w:rsidP="007F4B0A">
      <w:pPr>
        <w:pStyle w:val="ListParagraph"/>
        <w:numPr>
          <w:ilvl w:val="0"/>
          <w:numId w:val="11"/>
        </w:numPr>
        <w:rPr>
          <w:sz w:val="24"/>
          <w:szCs w:val="24"/>
        </w:rPr>
      </w:pPr>
      <w:r>
        <w:rPr>
          <w:sz w:val="24"/>
          <w:szCs w:val="24"/>
        </w:rPr>
        <w:t xml:space="preserve">In September 2008 the estate flooded </w:t>
      </w:r>
    </w:p>
    <w:p w:rsidR="007F4B0A" w:rsidRDefault="007F4B0A" w:rsidP="007F4B0A">
      <w:pPr>
        <w:pStyle w:val="ListParagraph"/>
        <w:numPr>
          <w:ilvl w:val="0"/>
          <w:numId w:val="11"/>
        </w:numPr>
        <w:rPr>
          <w:sz w:val="24"/>
          <w:szCs w:val="24"/>
        </w:rPr>
      </w:pPr>
      <w:r>
        <w:rPr>
          <w:sz w:val="24"/>
          <w:szCs w:val="24"/>
        </w:rPr>
        <w:t>The traditional solutions of storage / pumping station were not the preferred option</w:t>
      </w:r>
    </w:p>
    <w:p w:rsidR="007F4B0A" w:rsidRDefault="007F4B0A" w:rsidP="007F4B0A">
      <w:pPr>
        <w:pStyle w:val="ListParagraph"/>
        <w:numPr>
          <w:ilvl w:val="0"/>
          <w:numId w:val="11"/>
        </w:numPr>
        <w:rPr>
          <w:sz w:val="24"/>
          <w:szCs w:val="24"/>
        </w:rPr>
      </w:pPr>
      <w:r>
        <w:rPr>
          <w:sz w:val="24"/>
          <w:szCs w:val="24"/>
        </w:rPr>
        <w:t>The project was to move the river to allow an area for a swale or SUDs basin</w:t>
      </w:r>
    </w:p>
    <w:p w:rsidR="007F4B0A" w:rsidRDefault="007F4B0A" w:rsidP="007F4B0A">
      <w:pPr>
        <w:pStyle w:val="ListParagraph"/>
        <w:numPr>
          <w:ilvl w:val="0"/>
          <w:numId w:val="11"/>
        </w:numPr>
        <w:rPr>
          <w:sz w:val="24"/>
          <w:szCs w:val="24"/>
        </w:rPr>
      </w:pPr>
      <w:r>
        <w:rPr>
          <w:sz w:val="24"/>
          <w:szCs w:val="24"/>
        </w:rPr>
        <w:t>This will protect ~100 properties (74 in the 1-in-100 year flood zone and 62 on NWL’s properties at risk from flooding from the drainage network)</w:t>
      </w:r>
    </w:p>
    <w:p w:rsidR="00C3579B" w:rsidRDefault="00C3579B" w:rsidP="007F4B0A">
      <w:pPr>
        <w:pStyle w:val="ListParagraph"/>
        <w:numPr>
          <w:ilvl w:val="0"/>
          <w:numId w:val="11"/>
        </w:numPr>
        <w:rPr>
          <w:sz w:val="24"/>
          <w:szCs w:val="24"/>
        </w:rPr>
      </w:pPr>
      <w:r>
        <w:rPr>
          <w:sz w:val="24"/>
          <w:szCs w:val="24"/>
        </w:rPr>
        <w:t>The project only became possible because of a golf course designer</w:t>
      </w:r>
    </w:p>
    <w:p w:rsidR="007F4B0A" w:rsidRDefault="007F4B0A" w:rsidP="007F4B0A">
      <w:pPr>
        <w:pStyle w:val="ListParagraph"/>
        <w:numPr>
          <w:ilvl w:val="0"/>
          <w:numId w:val="11"/>
        </w:numPr>
        <w:rPr>
          <w:sz w:val="24"/>
          <w:szCs w:val="24"/>
        </w:rPr>
      </w:pPr>
      <w:r>
        <w:rPr>
          <w:sz w:val="24"/>
          <w:szCs w:val="24"/>
        </w:rPr>
        <w:t>A storage tank for foul waste has been built on Lincoln Green which is 450 cubic metres, (14m deep and 7.5m in diameter)</w:t>
      </w:r>
    </w:p>
    <w:p w:rsidR="007F4B0A" w:rsidRDefault="007F4B0A" w:rsidP="007F4B0A">
      <w:pPr>
        <w:pStyle w:val="ListParagraph"/>
        <w:numPr>
          <w:ilvl w:val="0"/>
          <w:numId w:val="11"/>
        </w:numPr>
        <w:rPr>
          <w:sz w:val="24"/>
          <w:szCs w:val="24"/>
        </w:rPr>
      </w:pPr>
      <w:r>
        <w:rPr>
          <w:sz w:val="24"/>
          <w:szCs w:val="24"/>
        </w:rPr>
        <w:t>400m of channel has been re-aligned</w:t>
      </w:r>
    </w:p>
    <w:p w:rsidR="007F4B0A" w:rsidRDefault="007F4B0A" w:rsidP="007F4B0A">
      <w:pPr>
        <w:pStyle w:val="ListParagraph"/>
        <w:numPr>
          <w:ilvl w:val="0"/>
          <w:numId w:val="11"/>
        </w:numPr>
        <w:rPr>
          <w:sz w:val="24"/>
          <w:szCs w:val="24"/>
        </w:rPr>
      </w:pPr>
      <w:r>
        <w:rPr>
          <w:sz w:val="24"/>
          <w:szCs w:val="24"/>
        </w:rPr>
        <w:t>A new 250m flood wall has been built</w:t>
      </w:r>
    </w:p>
    <w:p w:rsidR="007F4B0A" w:rsidRDefault="007F4B0A" w:rsidP="007F4B0A">
      <w:pPr>
        <w:pStyle w:val="ListParagraph"/>
        <w:numPr>
          <w:ilvl w:val="0"/>
          <w:numId w:val="11"/>
        </w:numPr>
        <w:rPr>
          <w:sz w:val="24"/>
          <w:szCs w:val="24"/>
        </w:rPr>
      </w:pPr>
      <w:r>
        <w:rPr>
          <w:sz w:val="24"/>
          <w:szCs w:val="24"/>
        </w:rPr>
        <w:t>There is 7,000 cubic metres of surface water storage (SUDS)</w:t>
      </w:r>
    </w:p>
    <w:p w:rsidR="007F4B0A" w:rsidRDefault="007F4B0A" w:rsidP="007F4B0A">
      <w:pPr>
        <w:pStyle w:val="ListParagraph"/>
        <w:numPr>
          <w:ilvl w:val="0"/>
          <w:numId w:val="11"/>
        </w:numPr>
        <w:rPr>
          <w:sz w:val="24"/>
          <w:szCs w:val="24"/>
        </w:rPr>
      </w:pPr>
      <w:r>
        <w:rPr>
          <w:sz w:val="24"/>
          <w:szCs w:val="24"/>
        </w:rPr>
        <w:t>And creation of up to 0.5ha new water-dependent habitat</w:t>
      </w:r>
      <w:r w:rsidR="00C3579B">
        <w:rPr>
          <w:sz w:val="24"/>
          <w:szCs w:val="24"/>
        </w:rPr>
        <w:t xml:space="preserve"> (wet woodland and willow)</w:t>
      </w:r>
    </w:p>
    <w:p w:rsidR="00C3579B" w:rsidRDefault="00C3579B" w:rsidP="007F4B0A">
      <w:pPr>
        <w:pStyle w:val="ListParagraph"/>
        <w:numPr>
          <w:ilvl w:val="0"/>
          <w:numId w:val="11"/>
        </w:numPr>
        <w:rPr>
          <w:sz w:val="24"/>
          <w:szCs w:val="24"/>
        </w:rPr>
      </w:pPr>
      <w:r>
        <w:rPr>
          <w:sz w:val="24"/>
          <w:szCs w:val="24"/>
        </w:rPr>
        <w:t>The EA commissioned the ecological report which highlighted possible constraints and enhancement possibilities</w:t>
      </w:r>
    </w:p>
    <w:p w:rsidR="00C3579B" w:rsidRDefault="00C3579B" w:rsidP="007F4B0A">
      <w:pPr>
        <w:pStyle w:val="ListParagraph"/>
        <w:numPr>
          <w:ilvl w:val="0"/>
          <w:numId w:val="11"/>
        </w:numPr>
        <w:rPr>
          <w:sz w:val="24"/>
          <w:szCs w:val="24"/>
        </w:rPr>
      </w:pPr>
      <w:r>
        <w:rPr>
          <w:sz w:val="24"/>
          <w:szCs w:val="24"/>
        </w:rPr>
        <w:t xml:space="preserve">The cost has been £7.76million (of which the EA has contributed £825,000 and Newcastle City Council £100,000).  </w:t>
      </w:r>
    </w:p>
    <w:p w:rsidR="00C3579B" w:rsidRDefault="00C3579B" w:rsidP="007F4B0A">
      <w:pPr>
        <w:pStyle w:val="ListParagraph"/>
        <w:numPr>
          <w:ilvl w:val="0"/>
          <w:numId w:val="11"/>
        </w:numPr>
        <w:rPr>
          <w:sz w:val="24"/>
          <w:szCs w:val="24"/>
        </w:rPr>
      </w:pPr>
      <w:r>
        <w:rPr>
          <w:sz w:val="24"/>
          <w:szCs w:val="24"/>
        </w:rPr>
        <w:t>Problems encountered included lenses of sands and silts with a high water table.  A clay plug had to be constructed and seeded (using coir matting)</w:t>
      </w:r>
    </w:p>
    <w:p w:rsidR="00C3579B" w:rsidRDefault="00C3579B" w:rsidP="007F4B0A">
      <w:pPr>
        <w:pStyle w:val="ListParagraph"/>
        <w:numPr>
          <w:ilvl w:val="0"/>
          <w:numId w:val="11"/>
        </w:numPr>
        <w:rPr>
          <w:sz w:val="24"/>
          <w:szCs w:val="24"/>
        </w:rPr>
      </w:pPr>
      <w:r>
        <w:rPr>
          <w:sz w:val="24"/>
          <w:szCs w:val="24"/>
        </w:rPr>
        <w:lastRenderedPageBreak/>
        <w:t>The project is currently at the end of construction phase 1.  This means 75% of the new channel and flood embankment are complete together with the associated landscaping.  Phase 2 will run from March 2016 – June 2016.  Phase 2 involve earthworks (excavating the SUDS channel, completing the Ouseburn channel and the flood embankment / wall, diverting the surface water outfall and final landscaping)</w:t>
      </w:r>
    </w:p>
    <w:p w:rsidR="00C3579B" w:rsidRDefault="00C3579B" w:rsidP="00C3579B">
      <w:pPr>
        <w:rPr>
          <w:sz w:val="24"/>
          <w:szCs w:val="24"/>
        </w:rPr>
      </w:pPr>
    </w:p>
    <w:p w:rsidR="00C3579B" w:rsidRPr="00C3579B" w:rsidRDefault="00C3579B" w:rsidP="00C3579B">
      <w:pPr>
        <w:jc w:val="center"/>
        <w:rPr>
          <w:sz w:val="24"/>
          <w:szCs w:val="24"/>
        </w:rPr>
      </w:pPr>
      <w:r>
        <w:rPr>
          <w:noProof/>
          <w:sz w:val="24"/>
          <w:szCs w:val="24"/>
          <w:lang w:eastAsia="en-GB"/>
        </w:rPr>
        <w:drawing>
          <wp:inline distT="0" distB="0" distL="0" distR="0">
            <wp:extent cx="4295775" cy="2416314"/>
            <wp:effectExtent l="19050" t="19050" r="952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51119_131417259_HDR.jpg"/>
                    <pic:cNvPicPr/>
                  </pic:nvPicPr>
                  <pic:blipFill>
                    <a:blip r:embed="rId14" cstate="email">
                      <a:extLst>
                        <a:ext uri="{28A0092B-C50C-407E-A947-70E740481C1C}">
                          <a14:useLocalDpi xmlns:a14="http://schemas.microsoft.com/office/drawing/2010/main"/>
                        </a:ext>
                      </a:extLst>
                    </a:blip>
                    <a:stretch>
                      <a:fillRect/>
                    </a:stretch>
                  </pic:blipFill>
                  <pic:spPr>
                    <a:xfrm>
                      <a:off x="0" y="0"/>
                      <a:ext cx="4297572" cy="2417325"/>
                    </a:xfrm>
                    <a:prstGeom prst="rect">
                      <a:avLst/>
                    </a:prstGeom>
                    <a:ln>
                      <a:solidFill>
                        <a:schemeClr val="accent1"/>
                      </a:solidFill>
                    </a:ln>
                  </pic:spPr>
                </pic:pic>
              </a:graphicData>
            </a:graphic>
          </wp:inline>
        </w:drawing>
      </w:r>
    </w:p>
    <w:sectPr w:rsidR="00C3579B" w:rsidRPr="00C3579B" w:rsidSect="00F27F8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262" w:rsidRDefault="00213262" w:rsidP="00A42827">
      <w:r>
        <w:separator/>
      </w:r>
    </w:p>
  </w:endnote>
  <w:endnote w:type="continuationSeparator" w:id="0">
    <w:p w:rsidR="00213262" w:rsidRDefault="00213262" w:rsidP="00A4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5064"/>
      <w:docPartObj>
        <w:docPartGallery w:val="Page Numbers (Bottom of Page)"/>
        <w:docPartUnique/>
      </w:docPartObj>
    </w:sdtPr>
    <w:sdtEndPr/>
    <w:sdtContent>
      <w:p w:rsidR="005327DE" w:rsidRDefault="00AB2608">
        <w:pPr>
          <w:pStyle w:val="Footer"/>
          <w:jc w:val="right"/>
        </w:pPr>
        <w:r>
          <w:fldChar w:fldCharType="begin"/>
        </w:r>
        <w:r>
          <w:instrText xml:space="preserve"> PAGE   \* MERGEFORMAT </w:instrText>
        </w:r>
        <w:r>
          <w:fldChar w:fldCharType="separate"/>
        </w:r>
        <w:r w:rsidR="00AE2AB5">
          <w:rPr>
            <w:noProof/>
          </w:rPr>
          <w:t>7</w:t>
        </w:r>
        <w:r>
          <w:rPr>
            <w:noProof/>
          </w:rPr>
          <w:fldChar w:fldCharType="end"/>
        </w:r>
      </w:p>
    </w:sdtContent>
  </w:sdt>
  <w:p w:rsidR="005327DE" w:rsidRDefault="00532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262" w:rsidRDefault="00213262" w:rsidP="00A42827">
      <w:r>
        <w:separator/>
      </w:r>
    </w:p>
  </w:footnote>
  <w:footnote w:type="continuationSeparator" w:id="0">
    <w:p w:rsidR="00213262" w:rsidRDefault="00213262" w:rsidP="00A42827">
      <w:r>
        <w:continuationSeparator/>
      </w:r>
    </w:p>
  </w:footnote>
  <w:footnote w:id="1">
    <w:p w:rsidR="001D55A8" w:rsidRPr="001D55A8" w:rsidRDefault="001D55A8" w:rsidP="001D55A8">
      <w:pPr>
        <w:rPr>
          <w:sz w:val="20"/>
        </w:rPr>
      </w:pPr>
      <w:r w:rsidRPr="000F760F">
        <w:rPr>
          <w:rStyle w:val="FootnoteReference"/>
        </w:rPr>
        <w:footnoteRef/>
      </w:r>
      <w:r w:rsidRPr="000F760F">
        <w:t xml:space="preserve"> </w:t>
      </w:r>
      <w:r w:rsidRPr="000F760F">
        <w:rPr>
          <w:sz w:val="20"/>
        </w:rPr>
        <w:t>Current invitees :</w:t>
      </w:r>
      <w:r w:rsidRPr="001D55A8">
        <w:rPr>
          <w:sz w:val="20"/>
        </w:rPr>
        <w:t xml:space="preserve"> </w:t>
      </w:r>
    </w:p>
    <w:p w:rsidR="001D55A8" w:rsidRPr="001D55A8" w:rsidRDefault="001D55A8" w:rsidP="001D55A8">
      <w:pPr>
        <w:pStyle w:val="ListParagraph"/>
        <w:numPr>
          <w:ilvl w:val="0"/>
          <w:numId w:val="9"/>
        </w:numPr>
        <w:rPr>
          <w:sz w:val="20"/>
        </w:rPr>
      </w:pPr>
      <w:r w:rsidRPr="001D55A8">
        <w:rPr>
          <w:sz w:val="20"/>
        </w:rPr>
        <w:t xml:space="preserve">N Tyneside Council : Andrew Holmes or Claire Dobinson-Booth (strategic planning), Maxine Ingram (large scale planning applications), Andy Burnett (role involves highways, surface water </w:t>
      </w:r>
      <w:proofErr w:type="spellStart"/>
      <w:r w:rsidRPr="001D55A8">
        <w:rPr>
          <w:sz w:val="20"/>
        </w:rPr>
        <w:t>etc</w:t>
      </w:r>
      <w:proofErr w:type="spellEnd"/>
      <w:r w:rsidRPr="001D55A8">
        <w:rPr>
          <w:sz w:val="20"/>
        </w:rPr>
        <w:t>), Rachel Watts (green infrastructure), Kevin Ridpath (Network Manager; lead local flood authority contact)</w:t>
      </w:r>
      <w:r w:rsidR="000F760F">
        <w:rPr>
          <w:sz w:val="20"/>
        </w:rPr>
        <w:t>, Martin Craddock, Jackie Hunter (biodiversity / ecology)</w:t>
      </w:r>
    </w:p>
    <w:p w:rsidR="001D55A8" w:rsidRPr="001D55A8" w:rsidRDefault="001D55A8" w:rsidP="001D55A8">
      <w:pPr>
        <w:pStyle w:val="ListParagraph"/>
        <w:numPr>
          <w:ilvl w:val="0"/>
          <w:numId w:val="9"/>
        </w:numPr>
        <w:rPr>
          <w:sz w:val="20"/>
        </w:rPr>
      </w:pPr>
      <w:r w:rsidRPr="001D55A8">
        <w:rPr>
          <w:sz w:val="20"/>
        </w:rPr>
        <w:t>Newcastle City Council: Derek Hilton-Brown (ecologist / green infrastructure), Kath Lawless (Head of Planning) or Gillian Reed or Sarah Davitt (good links with N Tyneside) or Kelly Graham (leads on flood issues in the local plan), John Robinson (surface water / highways issues as well as lead local flood authority contact)</w:t>
      </w:r>
      <w:r w:rsidR="00407F37">
        <w:rPr>
          <w:sz w:val="20"/>
        </w:rPr>
        <w:t>, Daren Varley</w:t>
      </w:r>
    </w:p>
    <w:p w:rsidR="001D55A8" w:rsidRPr="001D55A8" w:rsidRDefault="001D55A8" w:rsidP="001D55A8">
      <w:pPr>
        <w:pStyle w:val="ListParagraph"/>
        <w:numPr>
          <w:ilvl w:val="0"/>
          <w:numId w:val="9"/>
        </w:numPr>
        <w:rPr>
          <w:sz w:val="20"/>
        </w:rPr>
      </w:pPr>
      <w:r w:rsidRPr="001D55A8">
        <w:rPr>
          <w:sz w:val="20"/>
        </w:rPr>
        <w:t>Environment Agency: Cameron Sked &amp; Lucy Mo</w:t>
      </w:r>
    </w:p>
    <w:p w:rsidR="001D55A8" w:rsidRPr="001D55A8" w:rsidRDefault="001D55A8" w:rsidP="001D55A8">
      <w:pPr>
        <w:pStyle w:val="ListParagraph"/>
        <w:numPr>
          <w:ilvl w:val="0"/>
          <w:numId w:val="9"/>
        </w:numPr>
        <w:rPr>
          <w:sz w:val="20"/>
        </w:rPr>
      </w:pPr>
      <w:r w:rsidRPr="001D55A8">
        <w:rPr>
          <w:sz w:val="20"/>
        </w:rPr>
        <w:t>Tyne Rivers Trust: Susan Mackirdy</w:t>
      </w:r>
    </w:p>
    <w:p w:rsidR="001D55A8" w:rsidRPr="001D55A8" w:rsidRDefault="001D55A8" w:rsidP="001D55A8">
      <w:pPr>
        <w:pStyle w:val="ListParagraph"/>
        <w:numPr>
          <w:ilvl w:val="0"/>
          <w:numId w:val="9"/>
        </w:numPr>
        <w:rPr>
          <w:sz w:val="20"/>
        </w:rPr>
      </w:pPr>
      <w:r w:rsidRPr="001D55A8">
        <w:rPr>
          <w:sz w:val="20"/>
        </w:rPr>
        <w:t xml:space="preserve">Groundwork NE &amp; Cumbria: Michelle </w:t>
      </w:r>
      <w:proofErr w:type="spellStart"/>
      <w:r w:rsidRPr="001D55A8">
        <w:rPr>
          <w:sz w:val="20"/>
        </w:rPr>
        <w:t>MacCallum</w:t>
      </w:r>
      <w:proofErr w:type="spellEnd"/>
    </w:p>
    <w:p w:rsidR="001D55A8" w:rsidRPr="00407F37" w:rsidRDefault="001D55A8" w:rsidP="001D55A8">
      <w:pPr>
        <w:pStyle w:val="ListParagraph"/>
        <w:numPr>
          <w:ilvl w:val="0"/>
          <w:numId w:val="9"/>
        </w:numPr>
        <w:rPr>
          <w:sz w:val="20"/>
        </w:rPr>
      </w:pPr>
      <w:r w:rsidRPr="00407F37">
        <w:rPr>
          <w:sz w:val="20"/>
        </w:rPr>
        <w:t xml:space="preserve">Northumbrian Water: </w:t>
      </w:r>
      <w:r w:rsidR="00407F37">
        <w:rPr>
          <w:sz w:val="20"/>
        </w:rPr>
        <w:t>Laura Clegg</w:t>
      </w:r>
    </w:p>
    <w:p w:rsidR="001D55A8" w:rsidRDefault="001D55A8">
      <w:pPr>
        <w:pStyle w:val="FootnoteText"/>
      </w:pPr>
    </w:p>
  </w:footnote>
  <w:footnote w:id="2">
    <w:p w:rsidR="00CE09E7" w:rsidRDefault="00CE09E7">
      <w:pPr>
        <w:pStyle w:val="FootnoteText"/>
      </w:pPr>
      <w:r>
        <w:rPr>
          <w:rStyle w:val="FootnoteReference"/>
        </w:rPr>
        <w:footnoteRef/>
      </w:r>
      <w:r>
        <w:t xml:space="preserve"> Newcastle City Council have a joint core strategy (a higher level document) in partnership with Gateshead Council </w:t>
      </w:r>
      <w:hyperlink r:id="rId1" w:history="1">
        <w:r w:rsidRPr="00CE09E7">
          <w:rPr>
            <w:rStyle w:val="Hyperlink"/>
          </w:rPr>
          <w:t>www.newcastle.gov.uk/planning-and-buildings/planning-policy/core-strategy-and-urban-core-plan</w:t>
        </w:r>
      </w:hyperlink>
      <w:r>
        <w:t xml:space="preserve"> </w:t>
      </w:r>
    </w:p>
  </w:footnote>
  <w:footnote w:id="3">
    <w:p w:rsidR="00782FBA" w:rsidRDefault="00782FBA">
      <w:pPr>
        <w:pStyle w:val="FootnoteText"/>
      </w:pPr>
      <w:r>
        <w:rPr>
          <w:rStyle w:val="FootnoteReference"/>
        </w:rPr>
        <w:footnoteRef/>
      </w:r>
      <w:r>
        <w:t xml:space="preserve"> Note : Northumberland County Council are at a similar stage / timescale</w:t>
      </w:r>
      <w:r w:rsidR="008C5E63">
        <w:t xml:space="preserve"> as North Tyneside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353F7"/>
    <w:multiLevelType w:val="hybridMultilevel"/>
    <w:tmpl w:val="CD5C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6C11"/>
    <w:multiLevelType w:val="hybridMultilevel"/>
    <w:tmpl w:val="10C4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C518C"/>
    <w:multiLevelType w:val="hybridMultilevel"/>
    <w:tmpl w:val="9544D3EE"/>
    <w:lvl w:ilvl="0" w:tplc="0598E2D4">
      <w:start w:val="5"/>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48D25BC4"/>
    <w:multiLevelType w:val="hybridMultilevel"/>
    <w:tmpl w:val="4998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7C31A7"/>
    <w:multiLevelType w:val="hybridMultilevel"/>
    <w:tmpl w:val="14F4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F9764B"/>
    <w:multiLevelType w:val="hybridMultilevel"/>
    <w:tmpl w:val="F9D60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82400"/>
    <w:multiLevelType w:val="hybridMultilevel"/>
    <w:tmpl w:val="051E9864"/>
    <w:lvl w:ilvl="0" w:tplc="99FAAD4E">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39D1339"/>
    <w:multiLevelType w:val="hybridMultilevel"/>
    <w:tmpl w:val="1AB63A24"/>
    <w:lvl w:ilvl="0" w:tplc="90A8EB72">
      <w:start w:val="1"/>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8A64F94"/>
    <w:multiLevelType w:val="hybridMultilevel"/>
    <w:tmpl w:val="44CA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E23F4A"/>
    <w:multiLevelType w:val="hybridMultilevel"/>
    <w:tmpl w:val="6206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8"/>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0"/>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54E"/>
    <w:rsid w:val="00093F24"/>
    <w:rsid w:val="000C25D7"/>
    <w:rsid w:val="000F760F"/>
    <w:rsid w:val="00101B17"/>
    <w:rsid w:val="001255F2"/>
    <w:rsid w:val="00131578"/>
    <w:rsid w:val="00196A4B"/>
    <w:rsid w:val="001D4B60"/>
    <w:rsid w:val="001D55A8"/>
    <w:rsid w:val="00201F13"/>
    <w:rsid w:val="00213262"/>
    <w:rsid w:val="0021487B"/>
    <w:rsid w:val="00217EB1"/>
    <w:rsid w:val="0026351E"/>
    <w:rsid w:val="002965E9"/>
    <w:rsid w:val="002B73D7"/>
    <w:rsid w:val="002D5051"/>
    <w:rsid w:val="002E350C"/>
    <w:rsid w:val="00305041"/>
    <w:rsid w:val="00321145"/>
    <w:rsid w:val="00335B40"/>
    <w:rsid w:val="003A5B88"/>
    <w:rsid w:val="003C4AB4"/>
    <w:rsid w:val="00407F37"/>
    <w:rsid w:val="00410E1C"/>
    <w:rsid w:val="00434B6A"/>
    <w:rsid w:val="0046396E"/>
    <w:rsid w:val="004778DF"/>
    <w:rsid w:val="004901FA"/>
    <w:rsid w:val="004A2E86"/>
    <w:rsid w:val="004B2754"/>
    <w:rsid w:val="005327DE"/>
    <w:rsid w:val="00554FF8"/>
    <w:rsid w:val="00555E70"/>
    <w:rsid w:val="005645A9"/>
    <w:rsid w:val="00573CBA"/>
    <w:rsid w:val="00576B25"/>
    <w:rsid w:val="005D698E"/>
    <w:rsid w:val="006277A5"/>
    <w:rsid w:val="0067240E"/>
    <w:rsid w:val="00672C7D"/>
    <w:rsid w:val="0067544B"/>
    <w:rsid w:val="006849E6"/>
    <w:rsid w:val="0068749C"/>
    <w:rsid w:val="006A7A23"/>
    <w:rsid w:val="007506B6"/>
    <w:rsid w:val="00767CBB"/>
    <w:rsid w:val="00774A3A"/>
    <w:rsid w:val="00782FBA"/>
    <w:rsid w:val="007E1F25"/>
    <w:rsid w:val="007F4B0A"/>
    <w:rsid w:val="007F75CE"/>
    <w:rsid w:val="00821EF4"/>
    <w:rsid w:val="008A36E6"/>
    <w:rsid w:val="008B0166"/>
    <w:rsid w:val="008C5E63"/>
    <w:rsid w:val="008F62D9"/>
    <w:rsid w:val="009348ED"/>
    <w:rsid w:val="00977CE1"/>
    <w:rsid w:val="00993990"/>
    <w:rsid w:val="009B3464"/>
    <w:rsid w:val="009C1801"/>
    <w:rsid w:val="009F5899"/>
    <w:rsid w:val="00A1770B"/>
    <w:rsid w:val="00A33057"/>
    <w:rsid w:val="00A42827"/>
    <w:rsid w:val="00A742F9"/>
    <w:rsid w:val="00A74A69"/>
    <w:rsid w:val="00AB2608"/>
    <w:rsid w:val="00AE2AB5"/>
    <w:rsid w:val="00AE502B"/>
    <w:rsid w:val="00B22C5F"/>
    <w:rsid w:val="00B64D7E"/>
    <w:rsid w:val="00B8154E"/>
    <w:rsid w:val="00B97A00"/>
    <w:rsid w:val="00BB0557"/>
    <w:rsid w:val="00BE0157"/>
    <w:rsid w:val="00C3579B"/>
    <w:rsid w:val="00CE09E7"/>
    <w:rsid w:val="00CE3396"/>
    <w:rsid w:val="00CE5205"/>
    <w:rsid w:val="00D01184"/>
    <w:rsid w:val="00D34D97"/>
    <w:rsid w:val="00D930AB"/>
    <w:rsid w:val="00DD285E"/>
    <w:rsid w:val="00E06776"/>
    <w:rsid w:val="00E54E7C"/>
    <w:rsid w:val="00E65EB5"/>
    <w:rsid w:val="00E93295"/>
    <w:rsid w:val="00EB6E95"/>
    <w:rsid w:val="00EE0597"/>
    <w:rsid w:val="00EE57C6"/>
    <w:rsid w:val="00F27F8F"/>
    <w:rsid w:val="00F33E90"/>
    <w:rsid w:val="00F50951"/>
    <w:rsid w:val="00F61D2C"/>
    <w:rsid w:val="00F67D88"/>
    <w:rsid w:val="00FA2F6A"/>
    <w:rsid w:val="00FB1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CE880-4961-4862-B04D-A139B5F1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50C"/>
    <w:pPr>
      <w:spacing w:after="0"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D5051"/>
    <w:rPr>
      <w:b/>
      <w:bCs/>
      <w:color w:val="4F81BD" w:themeColor="accent1"/>
      <w:sz w:val="18"/>
      <w:szCs w:val="18"/>
    </w:rPr>
  </w:style>
  <w:style w:type="character" w:styleId="Hyperlink">
    <w:name w:val="Hyperlink"/>
    <w:basedOn w:val="DefaultParagraphFont"/>
    <w:uiPriority w:val="99"/>
    <w:unhideWhenUsed/>
    <w:rsid w:val="007F4B0A"/>
    <w:rPr>
      <w:rFonts w:asciiTheme="minorHAnsi" w:hAnsiTheme="minorHAnsi"/>
      <w:color w:val="365F91" w:themeColor="accent1" w:themeShade="BF"/>
      <w:u w:val="single"/>
    </w:rPr>
  </w:style>
  <w:style w:type="paragraph" w:styleId="ListParagraph">
    <w:name w:val="List Paragraph"/>
    <w:basedOn w:val="Normal"/>
    <w:uiPriority w:val="34"/>
    <w:qFormat/>
    <w:rsid w:val="006A7A23"/>
    <w:pPr>
      <w:ind w:left="720"/>
      <w:contextualSpacing/>
    </w:pPr>
  </w:style>
  <w:style w:type="paragraph" w:styleId="Header">
    <w:name w:val="header"/>
    <w:basedOn w:val="Normal"/>
    <w:link w:val="HeaderChar"/>
    <w:uiPriority w:val="99"/>
    <w:semiHidden/>
    <w:unhideWhenUsed/>
    <w:rsid w:val="00A42827"/>
    <w:pPr>
      <w:tabs>
        <w:tab w:val="center" w:pos="4513"/>
        <w:tab w:val="right" w:pos="9026"/>
      </w:tabs>
    </w:pPr>
  </w:style>
  <w:style w:type="character" w:customStyle="1" w:styleId="HeaderChar">
    <w:name w:val="Header Char"/>
    <w:basedOn w:val="DefaultParagraphFont"/>
    <w:link w:val="Header"/>
    <w:uiPriority w:val="99"/>
    <w:semiHidden/>
    <w:rsid w:val="00A42827"/>
    <w:rPr>
      <w:rFonts w:cs="Times New Roman"/>
      <w:szCs w:val="20"/>
    </w:rPr>
  </w:style>
  <w:style w:type="paragraph" w:styleId="Footer">
    <w:name w:val="footer"/>
    <w:basedOn w:val="Normal"/>
    <w:link w:val="FooterChar"/>
    <w:uiPriority w:val="99"/>
    <w:unhideWhenUsed/>
    <w:rsid w:val="00A42827"/>
    <w:pPr>
      <w:tabs>
        <w:tab w:val="center" w:pos="4513"/>
        <w:tab w:val="right" w:pos="9026"/>
      </w:tabs>
    </w:pPr>
  </w:style>
  <w:style w:type="character" w:customStyle="1" w:styleId="FooterChar">
    <w:name w:val="Footer Char"/>
    <w:basedOn w:val="DefaultParagraphFont"/>
    <w:link w:val="Footer"/>
    <w:uiPriority w:val="99"/>
    <w:rsid w:val="00A42827"/>
    <w:rPr>
      <w:rFonts w:cs="Times New Roman"/>
      <w:szCs w:val="20"/>
    </w:rPr>
  </w:style>
  <w:style w:type="paragraph" w:styleId="BalloonText">
    <w:name w:val="Balloon Text"/>
    <w:basedOn w:val="Normal"/>
    <w:link w:val="BalloonTextChar"/>
    <w:uiPriority w:val="99"/>
    <w:semiHidden/>
    <w:unhideWhenUsed/>
    <w:rsid w:val="00E54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E7C"/>
    <w:rPr>
      <w:rFonts w:ascii="Segoe UI" w:hAnsi="Segoe UI" w:cs="Segoe UI"/>
      <w:sz w:val="18"/>
      <w:szCs w:val="18"/>
    </w:rPr>
  </w:style>
  <w:style w:type="paragraph" w:styleId="FootnoteText">
    <w:name w:val="footnote text"/>
    <w:basedOn w:val="Normal"/>
    <w:link w:val="FootnoteTextChar"/>
    <w:uiPriority w:val="99"/>
    <w:semiHidden/>
    <w:unhideWhenUsed/>
    <w:rsid w:val="00CE09E7"/>
    <w:rPr>
      <w:sz w:val="20"/>
    </w:rPr>
  </w:style>
  <w:style w:type="character" w:customStyle="1" w:styleId="FootnoteTextChar">
    <w:name w:val="Footnote Text Char"/>
    <w:basedOn w:val="DefaultParagraphFont"/>
    <w:link w:val="FootnoteText"/>
    <w:uiPriority w:val="99"/>
    <w:semiHidden/>
    <w:rsid w:val="00CE09E7"/>
    <w:rPr>
      <w:rFonts w:cs="Times New Roman"/>
      <w:sz w:val="20"/>
      <w:szCs w:val="20"/>
    </w:rPr>
  </w:style>
  <w:style w:type="character" w:styleId="FootnoteReference">
    <w:name w:val="footnote reference"/>
    <w:basedOn w:val="DefaultParagraphFont"/>
    <w:uiPriority w:val="99"/>
    <w:semiHidden/>
    <w:unhideWhenUsed/>
    <w:rsid w:val="00CE0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43034">
      <w:bodyDiv w:val="1"/>
      <w:marLeft w:val="0"/>
      <w:marRight w:val="0"/>
      <w:marTop w:val="0"/>
      <w:marBottom w:val="0"/>
      <w:divBdr>
        <w:top w:val="none" w:sz="0" w:space="0" w:color="auto"/>
        <w:left w:val="none" w:sz="0" w:space="0" w:color="auto"/>
        <w:bottom w:val="none" w:sz="0" w:space="0" w:color="auto"/>
        <w:right w:val="none" w:sz="0" w:space="0" w:color="auto"/>
      </w:divBdr>
    </w:div>
    <w:div w:id="944312825">
      <w:bodyDiv w:val="1"/>
      <w:marLeft w:val="0"/>
      <w:marRight w:val="0"/>
      <w:marTop w:val="0"/>
      <w:marBottom w:val="0"/>
      <w:divBdr>
        <w:top w:val="none" w:sz="0" w:space="0" w:color="auto"/>
        <w:left w:val="none" w:sz="0" w:space="0" w:color="auto"/>
        <w:bottom w:val="none" w:sz="0" w:space="0" w:color="auto"/>
        <w:right w:val="none" w:sz="0" w:space="0" w:color="auto"/>
      </w:divBdr>
    </w:div>
    <w:div w:id="946277495">
      <w:bodyDiv w:val="1"/>
      <w:marLeft w:val="0"/>
      <w:marRight w:val="0"/>
      <w:marTop w:val="0"/>
      <w:marBottom w:val="0"/>
      <w:divBdr>
        <w:top w:val="none" w:sz="0" w:space="0" w:color="auto"/>
        <w:left w:val="none" w:sz="0" w:space="0" w:color="auto"/>
        <w:bottom w:val="none" w:sz="0" w:space="0" w:color="auto"/>
        <w:right w:val="none" w:sz="0" w:space="0" w:color="auto"/>
      </w:divBdr>
    </w:div>
    <w:div w:id="153302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ynecatchment.org/ouseburn-co-ordination-meeting/"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accessapplications.newcastle.gov.uk/online-applications/applicationDetails.do?activeTab=summary&amp;keyVal=NNVDIJBS0K3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ublicaccessapplications.newcastle.gov.uk/online-applications/applicationDetails.do?activeTab=summary&amp;keyVal=NO6MMKBS07X00" TargetMode="External"/><Relationship Id="rId4" Type="http://schemas.openxmlformats.org/officeDocument/2006/relationships/settings" Target="settings.xml"/><Relationship Id="rId9" Type="http://schemas.openxmlformats.org/officeDocument/2006/relationships/hyperlink" Target="https://publicaccessapplications.newcastle.gov.uk/online-applications/applicationDetails.do?activeTab=summary&amp;keyVal=NWBJHZBSLUU00"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newcastle.gov.uk/planning-and-buildings/planning-policy/core-strategy-and-urban-core-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B6196-3E97-47FA-B330-CDF7016CB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2052</Words>
  <Characters>11700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TyneCatchment</cp:lastModifiedBy>
  <cp:revision>6</cp:revision>
  <cp:lastPrinted>2015-11-27T13:56:00Z</cp:lastPrinted>
  <dcterms:created xsi:type="dcterms:W3CDTF">2015-12-08T11:36:00Z</dcterms:created>
  <dcterms:modified xsi:type="dcterms:W3CDTF">2016-01-15T12:11:00Z</dcterms:modified>
</cp:coreProperties>
</file>